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73DAF" w14:textId="39363EAB" w:rsidR="004401A2" w:rsidRPr="00B23518" w:rsidRDefault="004401A2" w:rsidP="004401A2">
      <w:pPr>
        <w:pStyle w:val="a3"/>
        <w:keepLines/>
        <w:tabs>
          <w:tab w:val="right" w:pos="10440"/>
          <w:tab w:val="right" w:pos="13323"/>
        </w:tabs>
        <w:rPr>
          <w:rFonts w:cs="Arial"/>
          <w:b w:val="0"/>
          <w:sz w:val="24"/>
          <w:szCs w:val="24"/>
          <w:lang w:eastAsia="zh-CN"/>
        </w:rPr>
      </w:pPr>
      <w:bookmarkStart w:id="0" w:name="Title"/>
      <w:bookmarkStart w:id="1" w:name="DocumentFor"/>
      <w:bookmarkStart w:id="2" w:name="page1"/>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Pr>
          <w:rFonts w:cs="Arial"/>
          <w:sz w:val="24"/>
          <w:szCs w:val="24"/>
        </w:rPr>
        <w:t>1</w:t>
      </w:r>
      <w:r w:rsidRPr="00B23518">
        <w:rPr>
          <w:rFonts w:cs="Arial"/>
          <w:sz w:val="24"/>
          <w:szCs w:val="24"/>
        </w:rPr>
        <w:t>-e</w:t>
      </w:r>
      <w:r w:rsidRPr="00B23518">
        <w:rPr>
          <w:rFonts w:cs="Arial"/>
          <w:sz w:val="24"/>
          <w:szCs w:val="24"/>
        </w:rPr>
        <w:tab/>
      </w:r>
      <w:r w:rsidR="00020A75" w:rsidRPr="00020A75">
        <w:rPr>
          <w:rFonts w:cs="Arial"/>
          <w:sz w:val="24"/>
          <w:szCs w:val="24"/>
        </w:rPr>
        <w:t>R4-2118361</w:t>
      </w:r>
      <w:bookmarkStart w:id="3" w:name="_GoBack"/>
      <w:bookmarkEnd w:id="3"/>
    </w:p>
    <w:p w14:paraId="6C088F88" w14:textId="3C861DFE" w:rsidR="004401A2" w:rsidRPr="004401A2" w:rsidRDefault="004401A2" w:rsidP="004401A2">
      <w:pPr>
        <w:tabs>
          <w:tab w:val="left" w:pos="1985"/>
        </w:tabs>
        <w:spacing w:before="100" w:beforeAutospacing="1" w:after="120"/>
        <w:jc w:val="both"/>
        <w:rPr>
          <w:rFonts w:ascii="Arial" w:hAnsi="Arial" w:cs="Arial"/>
          <w:b/>
          <w:noProof/>
          <w:sz w:val="24"/>
          <w:szCs w:val="24"/>
        </w:rPr>
      </w:pPr>
      <w:r w:rsidRPr="004401A2">
        <w:rPr>
          <w:rFonts w:ascii="Arial" w:hAnsi="Arial" w:cs="Arial"/>
          <w:b/>
          <w:noProof/>
          <w:sz w:val="24"/>
          <w:szCs w:val="24"/>
        </w:rPr>
        <w:t>Electronic Meeting, Nov.1-12, 2021</w:t>
      </w:r>
    </w:p>
    <w:p w14:paraId="7DBFF7BA" w14:textId="24EB2574" w:rsidR="00AE5311" w:rsidRPr="00AD6AD8" w:rsidRDefault="00AE5311" w:rsidP="00D427B1">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Agenda item:</w:t>
      </w:r>
      <w:r w:rsidRPr="00AD6AD8">
        <w:rPr>
          <w:rFonts w:ascii="Arial" w:eastAsia="宋体" w:hAnsi="Arial" w:cs="Arial"/>
          <w:b/>
          <w:sz w:val="22"/>
          <w:szCs w:val="22"/>
          <w:lang w:val="en-US" w:eastAsia="zh-CN"/>
        </w:rPr>
        <w:tab/>
      </w:r>
      <w:r w:rsidR="00873E49">
        <w:rPr>
          <w:rFonts w:ascii="Arial" w:eastAsia="宋体" w:hAnsi="Arial" w:cs="Arial"/>
          <w:b/>
          <w:sz w:val="22"/>
          <w:szCs w:val="22"/>
          <w:lang w:val="en-US" w:eastAsia="zh-CN"/>
        </w:rPr>
        <w:t>8</w:t>
      </w:r>
      <w:r w:rsidR="00F70B8A">
        <w:rPr>
          <w:rFonts w:ascii="Arial" w:eastAsia="宋体" w:hAnsi="Arial" w:cs="Arial"/>
          <w:b/>
          <w:sz w:val="22"/>
          <w:szCs w:val="22"/>
          <w:lang w:val="en-US" w:eastAsia="zh-CN"/>
        </w:rPr>
        <w:t>.</w:t>
      </w:r>
      <w:r w:rsidR="00910CF1">
        <w:rPr>
          <w:rFonts w:ascii="Arial" w:eastAsia="宋体" w:hAnsi="Arial" w:cs="Arial"/>
          <w:b/>
          <w:sz w:val="22"/>
          <w:szCs w:val="22"/>
          <w:lang w:val="en-US" w:eastAsia="zh-CN"/>
        </w:rPr>
        <w:t>10</w:t>
      </w:r>
      <w:r w:rsidR="00F70B8A">
        <w:rPr>
          <w:rFonts w:ascii="Arial" w:eastAsia="宋体" w:hAnsi="Arial" w:cs="Arial"/>
          <w:b/>
          <w:sz w:val="22"/>
          <w:szCs w:val="22"/>
          <w:lang w:val="en-US" w:eastAsia="zh-CN"/>
        </w:rPr>
        <w:t>.2</w:t>
      </w:r>
      <w:r w:rsidRPr="00AD6AD8">
        <w:rPr>
          <w:rFonts w:ascii="Arial" w:eastAsia="宋体" w:hAnsi="Arial" w:cs="Arial" w:hint="eastAsia"/>
          <w:b/>
          <w:sz w:val="22"/>
          <w:szCs w:val="22"/>
          <w:lang w:val="en-US" w:eastAsia="zh-CN"/>
        </w:rPr>
        <w:t>.</w:t>
      </w:r>
      <w:r>
        <w:rPr>
          <w:rFonts w:ascii="Arial" w:eastAsia="宋体" w:hAnsi="Arial" w:cs="Arial"/>
          <w:b/>
          <w:sz w:val="22"/>
          <w:szCs w:val="22"/>
          <w:lang w:val="en-US" w:eastAsia="zh-CN"/>
        </w:rPr>
        <w:t>1</w:t>
      </w:r>
    </w:p>
    <w:p w14:paraId="5B0FC1DA" w14:textId="18EA0D0B" w:rsidR="0081689A" w:rsidRPr="00026CF3" w:rsidRDefault="0081689A" w:rsidP="00D427B1">
      <w:pPr>
        <w:tabs>
          <w:tab w:val="left" w:pos="1985"/>
        </w:tabs>
        <w:spacing w:after="120"/>
        <w:jc w:val="both"/>
        <w:rPr>
          <w:rFonts w:ascii="Arial" w:hAnsi="Arial" w:cs="Arial"/>
          <w:b/>
          <w:noProof/>
        </w:rPr>
      </w:pPr>
      <w:r w:rsidRPr="00026CF3">
        <w:rPr>
          <w:rFonts w:ascii="Arial" w:hAnsi="Arial" w:cs="Arial"/>
          <w:b/>
          <w:noProof/>
        </w:rPr>
        <w:t xml:space="preserve">Source: </w:t>
      </w:r>
      <w:r w:rsidRPr="00026CF3">
        <w:rPr>
          <w:rFonts w:ascii="Arial" w:hAnsi="Arial" w:cs="Arial"/>
          <w:b/>
          <w:noProof/>
        </w:rPr>
        <w:tab/>
      </w:r>
      <w:r w:rsidR="00642564" w:rsidRPr="00026CF3">
        <w:rPr>
          <w:rFonts w:ascii="Arial" w:hAnsi="Arial" w:cs="Arial"/>
          <w:b/>
          <w:noProof/>
        </w:rPr>
        <w:tab/>
      </w:r>
      <w:r w:rsidR="00056846" w:rsidRPr="00026CF3">
        <w:rPr>
          <w:rFonts w:ascii="Arial" w:hAnsi="Arial" w:cs="Arial"/>
          <w:b/>
          <w:noProof/>
        </w:rPr>
        <w:t>OPPO</w:t>
      </w:r>
    </w:p>
    <w:p w14:paraId="068CA5B6" w14:textId="74282C0D" w:rsidR="00FA6851" w:rsidRPr="00026CF3" w:rsidRDefault="0081689A" w:rsidP="00D427B1">
      <w:pPr>
        <w:tabs>
          <w:tab w:val="left" w:pos="1985"/>
        </w:tabs>
        <w:spacing w:after="120"/>
        <w:jc w:val="both"/>
        <w:rPr>
          <w:rFonts w:ascii="Arial" w:hAnsi="Arial" w:cs="Arial"/>
          <w:b/>
          <w:noProof/>
        </w:rPr>
      </w:pPr>
      <w:r w:rsidRPr="00026CF3">
        <w:rPr>
          <w:rFonts w:ascii="Arial" w:hAnsi="Arial" w:cs="Arial"/>
          <w:b/>
          <w:noProof/>
        </w:rPr>
        <w:t xml:space="preserve">Title: </w:t>
      </w:r>
      <w:r w:rsidRPr="00026CF3">
        <w:rPr>
          <w:rFonts w:ascii="Arial" w:hAnsi="Arial" w:cs="Arial"/>
          <w:b/>
          <w:noProof/>
        </w:rPr>
        <w:tab/>
      </w:r>
      <w:r w:rsidR="00CE6DC8" w:rsidRPr="00026CF3">
        <w:rPr>
          <w:rFonts w:ascii="Arial" w:hAnsi="Arial" w:cs="Arial"/>
          <w:b/>
          <w:noProof/>
        </w:rPr>
        <w:t>RRM</w:t>
      </w:r>
      <w:r w:rsidR="009701F2" w:rsidRPr="00026CF3">
        <w:rPr>
          <w:rFonts w:ascii="Arial" w:hAnsi="Arial" w:cs="Arial"/>
          <w:b/>
          <w:noProof/>
        </w:rPr>
        <w:t xml:space="preserve"> requirements</w:t>
      </w:r>
      <w:r w:rsidR="00CE6DC8" w:rsidRPr="00026CF3">
        <w:rPr>
          <w:rFonts w:ascii="Arial" w:hAnsi="Arial" w:cs="Arial"/>
          <w:b/>
          <w:noProof/>
        </w:rPr>
        <w:t xml:space="preserve"> for SRS antenna port switching</w:t>
      </w:r>
    </w:p>
    <w:p w14:paraId="5CBDDE9A" w14:textId="7B52FABA" w:rsidR="0081689A" w:rsidRPr="00026CF3" w:rsidRDefault="0081689A" w:rsidP="00D427B1">
      <w:pPr>
        <w:tabs>
          <w:tab w:val="left" w:pos="1985"/>
        </w:tabs>
        <w:spacing w:after="120"/>
        <w:jc w:val="both"/>
        <w:rPr>
          <w:rFonts w:ascii="Arial" w:hAnsi="Arial" w:cs="Arial"/>
          <w:b/>
          <w:noProof/>
        </w:rPr>
      </w:pPr>
      <w:r w:rsidRPr="00026CF3">
        <w:rPr>
          <w:rFonts w:ascii="Arial" w:hAnsi="Arial" w:cs="Arial"/>
          <w:b/>
          <w:noProof/>
        </w:rPr>
        <w:t>Document for:</w:t>
      </w:r>
      <w:r w:rsidRPr="00026CF3">
        <w:rPr>
          <w:rFonts w:ascii="Arial" w:hAnsi="Arial" w:cs="Arial"/>
          <w:b/>
          <w:noProof/>
        </w:rPr>
        <w:tab/>
      </w:r>
      <w:r w:rsidR="00A068D6" w:rsidRPr="00026CF3">
        <w:rPr>
          <w:rFonts w:ascii="Arial" w:hAnsi="Arial" w:cs="Arial"/>
          <w:b/>
          <w:noProof/>
        </w:rPr>
        <w:t>Discussion</w:t>
      </w:r>
    </w:p>
    <w:p w14:paraId="7B11AF94" w14:textId="74067373" w:rsidR="00906173" w:rsidRDefault="00906173" w:rsidP="00D427B1">
      <w:pPr>
        <w:pStyle w:val="1"/>
        <w:numPr>
          <w:ilvl w:val="0"/>
          <w:numId w:val="1"/>
        </w:numPr>
        <w:jc w:val="both"/>
      </w:pPr>
      <w:r w:rsidRPr="00891A01">
        <w:t>Introduction</w:t>
      </w:r>
    </w:p>
    <w:p w14:paraId="0DC0A542" w14:textId="0E043C51" w:rsidR="00CB1FCB" w:rsidRPr="00BB0BDD" w:rsidRDefault="00026CF3" w:rsidP="00D427B1">
      <w:pPr>
        <w:jc w:val="both"/>
        <w:rPr>
          <w:lang w:eastAsia="ja-JP"/>
        </w:rPr>
      </w:pPr>
      <w:r>
        <w:rPr>
          <w:lang w:eastAsia="ja-JP"/>
        </w:rPr>
        <w:t>In RAN4#</w:t>
      </w:r>
      <w:r w:rsidR="00F735AD">
        <w:rPr>
          <w:lang w:eastAsia="ja-JP"/>
        </w:rPr>
        <w:t xml:space="preserve">100e </w:t>
      </w:r>
      <w:r>
        <w:rPr>
          <w:lang w:eastAsia="ja-JP"/>
        </w:rPr>
        <w:t>meeting, a WF on SRS antenna port switching</w:t>
      </w:r>
      <w:r w:rsidR="00FB12E9">
        <w:rPr>
          <w:lang w:eastAsia="ja-JP"/>
        </w:rPr>
        <w:t xml:space="preserve"> of Rel-17 </w:t>
      </w:r>
      <w:proofErr w:type="spellStart"/>
      <w:r w:rsidR="002A56DC">
        <w:rPr>
          <w:lang w:eastAsia="ja-JP"/>
        </w:rPr>
        <w:t>Fe</w:t>
      </w:r>
      <w:r w:rsidR="00FB12E9">
        <w:rPr>
          <w:lang w:eastAsia="ja-JP"/>
        </w:rPr>
        <w:t>RRM</w:t>
      </w:r>
      <w:proofErr w:type="spellEnd"/>
      <w:r w:rsidR="00FB12E9">
        <w:rPr>
          <w:lang w:eastAsia="ja-JP"/>
        </w:rPr>
        <w:t xml:space="preserve"> </w:t>
      </w:r>
      <w:r>
        <w:rPr>
          <w:lang w:eastAsia="ja-JP"/>
        </w:rPr>
        <w:t>was</w:t>
      </w:r>
      <w:r w:rsidR="00FB12E9">
        <w:rPr>
          <w:lang w:eastAsia="ja-JP"/>
        </w:rPr>
        <w:t xml:space="preserve"> approved [1]. </w:t>
      </w:r>
      <w:r w:rsidR="00FB12E9">
        <w:rPr>
          <w:rFonts w:hint="eastAsia"/>
          <w:lang w:eastAsia="ja-JP"/>
        </w:rPr>
        <w:t>In this contribution, we focus on</w:t>
      </w:r>
      <w:r w:rsidR="00FB12E9">
        <w:rPr>
          <w:lang w:eastAsia="ja-JP"/>
        </w:rPr>
        <w:t xml:space="preserve"> </w:t>
      </w:r>
      <w:r w:rsidR="00C613CA">
        <w:rPr>
          <w:lang w:eastAsia="ja-JP"/>
        </w:rPr>
        <w:t xml:space="preserve">the open issues of </w:t>
      </w:r>
      <w:r w:rsidR="00543E82">
        <w:rPr>
          <w:rFonts w:eastAsia="宋体"/>
          <w:bCs/>
          <w:kern w:val="24"/>
        </w:rPr>
        <w:t>SRS antenna port switching</w:t>
      </w:r>
      <w:r w:rsidR="00FB12E9">
        <w:rPr>
          <w:rFonts w:eastAsia="宋体"/>
          <w:bCs/>
          <w:kern w:val="24"/>
        </w:rPr>
        <w:t xml:space="preserve"> and </w:t>
      </w:r>
      <w:r w:rsidR="00E33A13">
        <w:rPr>
          <w:rFonts w:eastAsia="宋体"/>
          <w:bCs/>
          <w:kern w:val="24"/>
        </w:rPr>
        <w:t>provide our view</w:t>
      </w:r>
      <w:r w:rsidR="00434E7A">
        <w:rPr>
          <w:rFonts w:eastAsia="宋体"/>
          <w:bCs/>
          <w:kern w:val="24"/>
        </w:rPr>
        <w:t>s</w:t>
      </w:r>
      <w:r w:rsidR="00F33BBB">
        <w:rPr>
          <w:rFonts w:eastAsia="宋体"/>
          <w:bCs/>
          <w:kern w:val="24"/>
        </w:rPr>
        <w:t>.</w:t>
      </w:r>
    </w:p>
    <w:p w14:paraId="01D11BC2" w14:textId="77777777" w:rsidR="003C47D6" w:rsidRDefault="00BB0BDD" w:rsidP="00D427B1">
      <w:pPr>
        <w:pStyle w:val="1"/>
        <w:numPr>
          <w:ilvl w:val="0"/>
          <w:numId w:val="1"/>
        </w:numPr>
        <w:spacing w:after="120"/>
        <w:jc w:val="both"/>
        <w:rPr>
          <w:lang w:eastAsia="ja-JP"/>
        </w:rPr>
      </w:pPr>
      <w:r>
        <w:rPr>
          <w:rFonts w:hint="eastAsia"/>
          <w:lang w:eastAsia="ja-JP"/>
        </w:rPr>
        <w:t>Discussion</w:t>
      </w:r>
    </w:p>
    <w:p w14:paraId="4AEDAE44" w14:textId="0BA08E96" w:rsidR="00523031" w:rsidRPr="00523031" w:rsidRDefault="00523031" w:rsidP="00D427B1">
      <w:pPr>
        <w:pStyle w:val="2"/>
        <w:jc w:val="both"/>
        <w:rPr>
          <w:lang w:eastAsia="zh-CN"/>
        </w:rPr>
      </w:pPr>
      <w:r w:rsidRPr="00523031">
        <w:rPr>
          <w:lang w:eastAsia="zh-CN"/>
        </w:rPr>
        <w:t>Sub-topic 1-1: Scope of SRS antenna switching requirement</w:t>
      </w:r>
    </w:p>
    <w:p w14:paraId="0874EC51" w14:textId="07588A03" w:rsidR="00026CF3" w:rsidRDefault="00CE719E" w:rsidP="00D427B1">
      <w:pPr>
        <w:jc w:val="both"/>
        <w:rPr>
          <w:rFonts w:eastAsia="宋体"/>
          <w:bCs/>
          <w:kern w:val="24"/>
          <w:lang w:eastAsia="zh-CN"/>
        </w:rPr>
      </w:pPr>
      <w:r w:rsidRPr="002A2E38">
        <w:rPr>
          <w:rFonts w:eastAsia="宋体" w:hint="eastAsia"/>
          <w:bCs/>
          <w:kern w:val="24"/>
          <w:lang w:eastAsia="zh-CN"/>
        </w:rPr>
        <w:t>O</w:t>
      </w:r>
      <w:r w:rsidRPr="002A2E38">
        <w:rPr>
          <w:rFonts w:eastAsia="宋体"/>
          <w:bCs/>
          <w:kern w:val="24"/>
          <w:lang w:eastAsia="zh-CN"/>
        </w:rPr>
        <w:t xml:space="preserve">n scope of SRS antenna switching requirements, RAN4 has </w:t>
      </w:r>
      <w:r w:rsidR="009D6561" w:rsidRPr="002A2E38">
        <w:rPr>
          <w:rFonts w:eastAsia="宋体"/>
          <w:bCs/>
          <w:kern w:val="24"/>
          <w:lang w:eastAsia="zh-CN"/>
        </w:rPr>
        <w:t>achieved</w:t>
      </w:r>
      <w:r w:rsidRPr="002A2E38">
        <w:rPr>
          <w:rFonts w:eastAsia="宋体"/>
          <w:bCs/>
          <w:kern w:val="24"/>
          <w:lang w:eastAsia="zh-CN"/>
        </w:rPr>
        <w:t xml:space="preserve"> the following agreements in last meeting.</w:t>
      </w:r>
    </w:p>
    <w:p w14:paraId="7956FD8F" w14:textId="76E21F25" w:rsidR="002C4B91" w:rsidRPr="002A2E38" w:rsidRDefault="00026CF3" w:rsidP="00D427B1">
      <w:pPr>
        <w:jc w:val="both"/>
        <w:rPr>
          <w:rFonts w:eastAsia="宋体"/>
          <w:bCs/>
          <w:kern w:val="24"/>
        </w:rPr>
      </w:pPr>
      <w:r w:rsidRPr="002A2E38">
        <w:rPr>
          <w:rFonts w:ascii="MS PGothic" w:eastAsia="MS PGothic" w:hAnsi="MS PGothic" w:cs="MS PGothic"/>
          <w:noProof/>
          <w:sz w:val="24"/>
          <w:szCs w:val="24"/>
          <w:lang w:val="en-US" w:eastAsia="ja-JP"/>
        </w:rPr>
        <mc:AlternateContent>
          <mc:Choice Requires="wps">
            <w:drawing>
              <wp:inline distT="0" distB="0" distL="0" distR="0" wp14:anchorId="3841012B" wp14:editId="00D92606">
                <wp:extent cx="6098540" cy="4091354"/>
                <wp:effectExtent l="0" t="0" r="16510" b="23495"/>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091354"/>
                        </a:xfrm>
                        <a:prstGeom prst="rect">
                          <a:avLst/>
                        </a:prstGeom>
                        <a:solidFill>
                          <a:srgbClr val="FFFFFF"/>
                        </a:solidFill>
                        <a:ln w="9525">
                          <a:solidFill>
                            <a:srgbClr val="000000"/>
                          </a:solidFill>
                          <a:miter lim="800000"/>
                          <a:headEnd/>
                          <a:tailEnd/>
                        </a:ln>
                      </wps:spPr>
                      <wps:txbx>
                        <w:txbxContent>
                          <w:p w14:paraId="6E244AB7" w14:textId="77777777" w:rsidR="00F735AD" w:rsidRDefault="00F735AD" w:rsidP="00F735AD">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01533B81" w14:textId="77777777" w:rsidR="00F735AD" w:rsidRPr="00AA1D4C" w:rsidRDefault="00F735AD" w:rsidP="00F735AD">
                            <w:pPr>
                              <w:pStyle w:val="afd"/>
                              <w:numPr>
                                <w:ilvl w:val="0"/>
                                <w:numId w:val="3"/>
                              </w:numPr>
                              <w:overflowPunct/>
                              <w:autoSpaceDE/>
                              <w:autoSpaceDN/>
                              <w:adjustRightInd/>
                              <w:spacing w:after="0" w:line="252" w:lineRule="auto"/>
                              <w:contextualSpacing w:val="0"/>
                              <w:textAlignment w:val="auto"/>
                              <w:rPr>
                                <w:bCs/>
                                <w:highlight w:val="green"/>
                              </w:rPr>
                            </w:pPr>
                            <w:r w:rsidRPr="00AA1D4C">
                              <w:rPr>
                                <w:bCs/>
                                <w:highlight w:val="green"/>
                              </w:rPr>
                              <w:t>Agreements</w:t>
                            </w:r>
                            <w:r>
                              <w:rPr>
                                <w:bCs/>
                                <w:highlight w:val="green"/>
                                <w:lang w:val="en-US"/>
                              </w:rPr>
                              <w:t>:</w:t>
                            </w:r>
                          </w:p>
                          <w:p w14:paraId="711E826D" w14:textId="77777777" w:rsidR="00F735AD" w:rsidRPr="00AA1D4C" w:rsidRDefault="00F735AD" w:rsidP="00F735AD">
                            <w:pPr>
                              <w:pStyle w:val="afd"/>
                              <w:numPr>
                                <w:ilvl w:val="1"/>
                                <w:numId w:val="3"/>
                              </w:numPr>
                              <w:overflowPunct/>
                              <w:autoSpaceDE/>
                              <w:autoSpaceDN/>
                              <w:adjustRightInd/>
                              <w:spacing w:after="0" w:line="252" w:lineRule="auto"/>
                              <w:contextualSpacing w:val="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3A7E8324" w14:textId="77777777" w:rsidR="00F735AD" w:rsidRPr="001526BA" w:rsidRDefault="00F735AD" w:rsidP="00F735AD">
                            <w:pPr>
                              <w:pStyle w:val="afd"/>
                              <w:numPr>
                                <w:ilvl w:val="2"/>
                                <w:numId w:val="3"/>
                              </w:numPr>
                              <w:overflowPunct/>
                              <w:autoSpaceDE/>
                              <w:autoSpaceDN/>
                              <w:adjustRightInd/>
                              <w:spacing w:after="0" w:line="252" w:lineRule="auto"/>
                              <w:contextualSpacing w:val="0"/>
                              <w:textAlignment w:val="auto"/>
                              <w:rPr>
                                <w:bCs/>
                                <w:highlight w:val="green"/>
                              </w:rPr>
                            </w:pPr>
                            <w:r w:rsidRPr="001526BA">
                              <w:rPr>
                                <w:bCs/>
                                <w:highlight w:val="green"/>
                              </w:rPr>
                              <w:t>Performance degradation on these symbols can be expected</w:t>
                            </w:r>
                          </w:p>
                          <w:p w14:paraId="2279BE8B" w14:textId="77777777" w:rsidR="00F735AD" w:rsidRPr="00190987" w:rsidRDefault="00F735AD" w:rsidP="00F735AD">
                            <w:pPr>
                              <w:pStyle w:val="afd"/>
                              <w:numPr>
                                <w:ilvl w:val="2"/>
                                <w:numId w:val="3"/>
                              </w:numPr>
                              <w:overflowPunct/>
                              <w:autoSpaceDE/>
                              <w:autoSpaceDN/>
                              <w:adjustRightInd/>
                              <w:spacing w:after="0" w:line="252" w:lineRule="auto"/>
                              <w:contextualSpacing w:val="0"/>
                              <w:textAlignment w:val="auto"/>
                              <w:rPr>
                                <w:bCs/>
                                <w:highlight w:val="yellow"/>
                              </w:rPr>
                            </w:pPr>
                            <w:r w:rsidRPr="00190987">
                              <w:rPr>
                                <w:bCs/>
                                <w:highlight w:val="yellow"/>
                              </w:rPr>
                              <w:t xml:space="preserve">FFS </w:t>
                            </w:r>
                            <w:r w:rsidRPr="00190987">
                              <w:rPr>
                                <w:bCs/>
                                <w:highlight w:val="yellow"/>
                                <w:lang w:val="en-US"/>
                              </w:rPr>
                              <w:t xml:space="preserve">whether and </w:t>
                            </w:r>
                            <w:r w:rsidRPr="00190987">
                              <w:rPr>
                                <w:bCs/>
                                <w:highlight w:val="yellow"/>
                              </w:rPr>
                              <w:t>how to capture this in TS 38.133</w:t>
                            </w:r>
                          </w:p>
                          <w:p w14:paraId="0ED1174C" w14:textId="77777777" w:rsidR="00F735AD" w:rsidRDefault="00F735AD" w:rsidP="00F735AD">
                            <w:pPr>
                              <w:rPr>
                                <w:b/>
                                <w:u w:val="single"/>
                                <w:lang w:eastAsia="ko-KR"/>
                              </w:rPr>
                            </w:pPr>
                            <w:r>
                              <w:rPr>
                                <w:b/>
                                <w:u w:val="single"/>
                                <w:lang w:eastAsia="ko-KR"/>
                              </w:rPr>
                              <w:t>Issue 1-1-2: RAN4 requirement scope with different SRS resource configuration</w:t>
                            </w:r>
                          </w:p>
                          <w:p w14:paraId="06776534" w14:textId="77777777" w:rsidR="00F735AD" w:rsidRPr="00190987" w:rsidRDefault="00F735AD" w:rsidP="00F735AD">
                            <w:pPr>
                              <w:pStyle w:val="afd"/>
                              <w:numPr>
                                <w:ilvl w:val="0"/>
                                <w:numId w:val="21"/>
                              </w:numPr>
                              <w:overflowPunct/>
                              <w:autoSpaceDE/>
                              <w:autoSpaceDN/>
                              <w:adjustRightInd/>
                              <w:spacing w:after="0" w:line="252" w:lineRule="auto"/>
                              <w:contextualSpacing w:val="0"/>
                              <w:textAlignment w:val="auto"/>
                              <w:rPr>
                                <w:bCs/>
                                <w:highlight w:val="yellow"/>
                              </w:rPr>
                            </w:pPr>
                            <w:r w:rsidRPr="00190987">
                              <w:rPr>
                                <w:bCs/>
                                <w:highlight w:val="yellow"/>
                              </w:rPr>
                              <w:t>FFS</w:t>
                            </w:r>
                          </w:p>
                          <w:p w14:paraId="2D721DE9" w14:textId="77777777" w:rsidR="00F735AD" w:rsidRDefault="00F735AD" w:rsidP="00F735AD">
                            <w:pPr>
                              <w:pStyle w:val="afd"/>
                              <w:numPr>
                                <w:ilvl w:val="1"/>
                                <w:numId w:val="21"/>
                              </w:numPr>
                              <w:spacing w:after="0" w:line="259" w:lineRule="auto"/>
                              <w:contextualSpacing w:val="0"/>
                              <w:jc w:val="both"/>
                              <w:rPr>
                                <w:szCs w:val="24"/>
                                <w:lang w:eastAsia="zh-CN"/>
                              </w:rPr>
                            </w:pPr>
                            <w:r>
                              <w:rPr>
                                <w:szCs w:val="24"/>
                                <w:lang w:eastAsia="zh-CN"/>
                              </w:rPr>
                              <w:t xml:space="preserve">Option 1 (CATT): </w:t>
                            </w:r>
                          </w:p>
                          <w:p w14:paraId="0DF238F5" w14:textId="77777777" w:rsidR="00F735AD" w:rsidRDefault="00F735AD" w:rsidP="00F735AD">
                            <w:pPr>
                              <w:pStyle w:val="afd"/>
                              <w:numPr>
                                <w:ilvl w:val="2"/>
                                <w:numId w:val="21"/>
                              </w:numPr>
                              <w:spacing w:after="0" w:line="259" w:lineRule="auto"/>
                              <w:contextualSpacing w:val="0"/>
                              <w:jc w:val="both"/>
                              <w:rPr>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207FC328" w14:textId="77777777" w:rsidR="00F735AD" w:rsidRDefault="00F735AD" w:rsidP="00F735AD">
                            <w:pPr>
                              <w:pStyle w:val="afd"/>
                              <w:numPr>
                                <w:ilvl w:val="1"/>
                                <w:numId w:val="21"/>
                              </w:numPr>
                              <w:spacing w:after="0" w:line="259" w:lineRule="auto"/>
                              <w:contextualSpacing w:val="0"/>
                              <w:jc w:val="both"/>
                              <w:rPr>
                                <w:szCs w:val="24"/>
                                <w:lang w:eastAsia="zh-CN"/>
                              </w:rPr>
                            </w:pPr>
                            <w:r>
                              <w:rPr>
                                <w:szCs w:val="24"/>
                                <w:lang w:eastAsia="zh-CN"/>
                              </w:rPr>
                              <w:t xml:space="preserve">Option 2 (Nokia, </w:t>
                            </w:r>
                            <w:r>
                              <w:rPr>
                                <w:rFonts w:eastAsiaTheme="minorEastAsia"/>
                                <w:lang w:val="en-US" w:eastAsia="zh-CN"/>
                              </w:rPr>
                              <w:t>Ericsson</w:t>
                            </w:r>
                            <w:r>
                              <w:rPr>
                                <w:szCs w:val="24"/>
                                <w:lang w:eastAsia="zh-CN"/>
                              </w:rPr>
                              <w:t xml:space="preserve">): </w:t>
                            </w:r>
                          </w:p>
                          <w:p w14:paraId="606E9931" w14:textId="77777777" w:rsidR="00F735AD" w:rsidRDefault="00F735AD" w:rsidP="00F735AD">
                            <w:pPr>
                              <w:pStyle w:val="afd"/>
                              <w:numPr>
                                <w:ilvl w:val="2"/>
                                <w:numId w:val="21"/>
                              </w:numPr>
                              <w:spacing w:after="0" w:line="259" w:lineRule="auto"/>
                              <w:contextualSpacing w:val="0"/>
                              <w:jc w:val="both"/>
                              <w:rPr>
                                <w:szCs w:val="24"/>
                                <w:lang w:eastAsia="zh-CN"/>
                              </w:rPr>
                            </w:pPr>
                            <w:r>
                              <w:rPr>
                                <w:szCs w:val="24"/>
                                <w:lang w:eastAsia="zh-CN"/>
                              </w:rPr>
                              <w:t>RAN4 shall define the requirements for the following scenarios in Rel17 where</w:t>
                            </w:r>
                          </w:p>
                          <w:p w14:paraId="0DF7C778" w14:textId="77777777" w:rsidR="00F735AD" w:rsidRDefault="00F735AD" w:rsidP="00F735AD">
                            <w:pPr>
                              <w:pStyle w:val="afd"/>
                              <w:numPr>
                                <w:ilvl w:val="3"/>
                                <w:numId w:val="21"/>
                              </w:numPr>
                              <w:spacing w:after="0" w:line="259" w:lineRule="auto"/>
                              <w:contextualSpacing w:val="0"/>
                              <w:jc w:val="both"/>
                              <w:rPr>
                                <w:szCs w:val="24"/>
                                <w:lang w:eastAsia="zh-CN"/>
                              </w:rPr>
                            </w:pPr>
                            <w:r>
                              <w:rPr>
                                <w:szCs w:val="24"/>
                                <w:lang w:eastAsia="zh-CN"/>
                              </w:rPr>
                              <w:t xml:space="preserve">The SRS resources of a set are transmitted NOT in the same slot, or </w:t>
                            </w:r>
                          </w:p>
                          <w:p w14:paraId="75ABF1D3" w14:textId="77777777" w:rsidR="00F735AD" w:rsidRDefault="00F735AD" w:rsidP="00F735AD">
                            <w:pPr>
                              <w:pStyle w:val="afd"/>
                              <w:numPr>
                                <w:ilvl w:val="3"/>
                                <w:numId w:val="21"/>
                              </w:numPr>
                              <w:spacing w:after="0" w:line="259" w:lineRule="auto"/>
                              <w:contextualSpacing w:val="0"/>
                              <w:jc w:val="both"/>
                              <w:rPr>
                                <w:szCs w:val="24"/>
                                <w:lang w:eastAsia="zh-CN"/>
                              </w:rPr>
                            </w:pPr>
                            <w:r>
                              <w:rPr>
                                <w:szCs w:val="24"/>
                                <w:lang w:eastAsia="zh-CN"/>
                              </w:rPr>
                              <w:t>The SRS resources of a set are transmitted in the same slot with consecutive SRS transmission</w:t>
                            </w:r>
                          </w:p>
                          <w:p w14:paraId="6069246F" w14:textId="77777777" w:rsidR="00F735AD" w:rsidRDefault="00F735AD" w:rsidP="00F735AD">
                            <w:pPr>
                              <w:pStyle w:val="afd"/>
                              <w:numPr>
                                <w:ilvl w:val="2"/>
                                <w:numId w:val="21"/>
                              </w:numPr>
                              <w:spacing w:after="0" w:line="259" w:lineRule="auto"/>
                              <w:contextualSpacing w:val="0"/>
                              <w:jc w:val="both"/>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3CA7AF09" w14:textId="77777777" w:rsidR="00F735AD" w:rsidRDefault="00F735AD" w:rsidP="00F735AD">
                            <w:pPr>
                              <w:pStyle w:val="afd"/>
                              <w:numPr>
                                <w:ilvl w:val="1"/>
                                <w:numId w:val="21"/>
                              </w:numPr>
                              <w:spacing w:after="0" w:line="259" w:lineRule="auto"/>
                              <w:contextualSpacing w:val="0"/>
                              <w:jc w:val="both"/>
                              <w:rPr>
                                <w:szCs w:val="24"/>
                                <w:lang w:eastAsia="zh-CN"/>
                              </w:rPr>
                            </w:pPr>
                            <w:r>
                              <w:rPr>
                                <w:szCs w:val="24"/>
                                <w:lang w:eastAsia="zh-CN"/>
                              </w:rPr>
                              <w:t>Option 3 (Apple, Xiaomi, Huawei, QC, vivo, CATT):</w:t>
                            </w:r>
                          </w:p>
                          <w:p w14:paraId="07F2B7A7" w14:textId="77777777" w:rsidR="00F735AD" w:rsidRPr="00410C98" w:rsidRDefault="00F735AD" w:rsidP="00F735AD">
                            <w:pPr>
                              <w:pStyle w:val="afd"/>
                              <w:numPr>
                                <w:ilvl w:val="2"/>
                                <w:numId w:val="21"/>
                              </w:numPr>
                              <w:spacing w:after="0" w:line="259" w:lineRule="auto"/>
                              <w:contextualSpacing w:val="0"/>
                              <w:jc w:val="both"/>
                              <w:rPr>
                                <w:szCs w:val="24"/>
                                <w:lang w:eastAsia="zh-CN"/>
                              </w:rPr>
                            </w:pPr>
                            <w:r>
                              <w:rPr>
                                <w:lang w:val="en-US" w:eastAsia="zh-CN"/>
                              </w:rPr>
                              <w:t>RAN4 to define a generic requirement regardless of SRS resource configuration.</w:t>
                            </w:r>
                          </w:p>
                          <w:p w14:paraId="10799804" w14:textId="0C47832D" w:rsidR="00F34884" w:rsidRPr="003C47D6" w:rsidRDefault="00F735AD" w:rsidP="00F34884">
                            <w:pPr>
                              <w:pStyle w:val="afd"/>
                              <w:numPr>
                                <w:ilvl w:val="3"/>
                                <w:numId w:val="21"/>
                              </w:numPr>
                              <w:spacing w:after="0" w:line="259" w:lineRule="auto"/>
                              <w:contextualSpacing w:val="0"/>
                              <w:jc w:val="both"/>
                              <w:rPr>
                                <w:szCs w:val="24"/>
                                <w:lang w:eastAsia="zh-CN"/>
                              </w:rPr>
                            </w:pPr>
                            <w:r>
                              <w:rPr>
                                <w:rFonts w:hint="eastAsia"/>
                                <w:szCs w:val="24"/>
                                <w:lang w:eastAsia="zh-CN"/>
                              </w:rPr>
                              <w:t>O</w:t>
                            </w:r>
                            <w:r>
                              <w:rPr>
                                <w:szCs w:val="24"/>
                                <w:lang w:eastAsia="zh-CN"/>
                              </w:rPr>
                              <w:t xml:space="preserve">ption 3a: </w:t>
                            </w:r>
                            <w:r w:rsidRPr="009F60AE">
                              <w:rPr>
                                <w:rFonts w:eastAsiaTheme="minorEastAsia"/>
                                <w:lang w:val="en-US" w:eastAsia="zh-CN"/>
                              </w:rPr>
                              <w:t>define interruption requirements for a limited set of SRS configurations.</w:t>
                            </w:r>
                          </w:p>
                        </w:txbxContent>
                      </wps:txbx>
                      <wps:bodyPr rot="0" vert="horz" wrap="square" lIns="91440" tIns="45720" rIns="91440" bIns="45720" anchor="t" anchorCtr="0">
                        <a:noAutofit/>
                      </wps:bodyPr>
                    </wps:wsp>
                  </a:graphicData>
                </a:graphic>
              </wp:inline>
            </w:drawing>
          </mc:Choice>
          <mc:Fallback>
            <w:pict>
              <v:shapetype w14:anchorId="3841012B" id="_x0000_t202" coordsize="21600,21600" o:spt="202" path="m,l,21600r21600,l21600,xe">
                <v:stroke joinstyle="miter"/>
                <v:path gradientshapeok="t" o:connecttype="rect"/>
              </v:shapetype>
              <v:shape id="テキスト ボックス 5" o:spid="_x0000_s1026" type="#_x0000_t202" style="width:480.2pt;height:32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">
                <v:textbox>
                  <w:txbxContent>
                    <w:p w14:paraId="6E244AB7" w14:textId="77777777" w:rsidR="00F735AD" w:rsidRDefault="00F735AD" w:rsidP="00F735AD">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01533B81" w14:textId="77777777" w:rsidR="00F735AD" w:rsidRPr="00AA1D4C" w:rsidRDefault="00F735AD" w:rsidP="00F735AD">
                      <w:pPr>
                        <w:pStyle w:val="afd"/>
                        <w:numPr>
                          <w:ilvl w:val="0"/>
                          <w:numId w:val="3"/>
                        </w:numPr>
                        <w:overflowPunct/>
                        <w:autoSpaceDE/>
                        <w:autoSpaceDN/>
                        <w:adjustRightInd/>
                        <w:spacing w:after="0" w:line="252" w:lineRule="auto"/>
                        <w:contextualSpacing w:val="0"/>
                        <w:textAlignment w:val="auto"/>
                        <w:rPr>
                          <w:bCs/>
                          <w:highlight w:val="green"/>
                        </w:rPr>
                      </w:pPr>
                      <w:r w:rsidRPr="00AA1D4C">
                        <w:rPr>
                          <w:bCs/>
                          <w:highlight w:val="green"/>
                        </w:rPr>
                        <w:t>Agreements</w:t>
                      </w:r>
                      <w:r>
                        <w:rPr>
                          <w:bCs/>
                          <w:highlight w:val="green"/>
                          <w:lang w:val="en-US"/>
                        </w:rPr>
                        <w:t>:</w:t>
                      </w:r>
                    </w:p>
                    <w:p w14:paraId="711E826D" w14:textId="77777777" w:rsidR="00F735AD" w:rsidRPr="00AA1D4C" w:rsidRDefault="00F735AD" w:rsidP="00F735AD">
                      <w:pPr>
                        <w:pStyle w:val="afd"/>
                        <w:numPr>
                          <w:ilvl w:val="1"/>
                          <w:numId w:val="3"/>
                        </w:numPr>
                        <w:overflowPunct/>
                        <w:autoSpaceDE/>
                        <w:autoSpaceDN/>
                        <w:adjustRightInd/>
                        <w:spacing w:after="0" w:line="252" w:lineRule="auto"/>
                        <w:contextualSpacing w:val="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3A7E8324" w14:textId="77777777" w:rsidR="00F735AD" w:rsidRPr="001526BA" w:rsidRDefault="00F735AD" w:rsidP="00F735AD">
                      <w:pPr>
                        <w:pStyle w:val="afd"/>
                        <w:numPr>
                          <w:ilvl w:val="2"/>
                          <w:numId w:val="3"/>
                        </w:numPr>
                        <w:overflowPunct/>
                        <w:autoSpaceDE/>
                        <w:autoSpaceDN/>
                        <w:adjustRightInd/>
                        <w:spacing w:after="0" w:line="252" w:lineRule="auto"/>
                        <w:contextualSpacing w:val="0"/>
                        <w:textAlignment w:val="auto"/>
                        <w:rPr>
                          <w:bCs/>
                          <w:highlight w:val="green"/>
                        </w:rPr>
                      </w:pPr>
                      <w:r w:rsidRPr="001526BA">
                        <w:rPr>
                          <w:bCs/>
                          <w:highlight w:val="green"/>
                        </w:rPr>
                        <w:t>Performance degradation on these symbols can be expected</w:t>
                      </w:r>
                    </w:p>
                    <w:p w14:paraId="2279BE8B" w14:textId="77777777" w:rsidR="00F735AD" w:rsidRPr="00190987" w:rsidRDefault="00F735AD" w:rsidP="00F735AD">
                      <w:pPr>
                        <w:pStyle w:val="afd"/>
                        <w:numPr>
                          <w:ilvl w:val="2"/>
                          <w:numId w:val="3"/>
                        </w:numPr>
                        <w:overflowPunct/>
                        <w:autoSpaceDE/>
                        <w:autoSpaceDN/>
                        <w:adjustRightInd/>
                        <w:spacing w:after="0" w:line="252" w:lineRule="auto"/>
                        <w:contextualSpacing w:val="0"/>
                        <w:textAlignment w:val="auto"/>
                        <w:rPr>
                          <w:bCs/>
                          <w:highlight w:val="yellow"/>
                        </w:rPr>
                      </w:pPr>
                      <w:r w:rsidRPr="00190987">
                        <w:rPr>
                          <w:bCs/>
                          <w:highlight w:val="yellow"/>
                        </w:rPr>
                        <w:t xml:space="preserve">FFS </w:t>
                      </w:r>
                      <w:r w:rsidRPr="00190987">
                        <w:rPr>
                          <w:bCs/>
                          <w:highlight w:val="yellow"/>
                          <w:lang w:val="en-US"/>
                        </w:rPr>
                        <w:t xml:space="preserve">whether and </w:t>
                      </w:r>
                      <w:r w:rsidRPr="00190987">
                        <w:rPr>
                          <w:bCs/>
                          <w:highlight w:val="yellow"/>
                        </w:rPr>
                        <w:t>how to capture this in TS 38.133</w:t>
                      </w:r>
                    </w:p>
                    <w:p w14:paraId="0ED1174C" w14:textId="77777777" w:rsidR="00F735AD" w:rsidRDefault="00F735AD" w:rsidP="00F735AD">
                      <w:pPr>
                        <w:rPr>
                          <w:b/>
                          <w:u w:val="single"/>
                          <w:lang w:eastAsia="ko-KR"/>
                        </w:rPr>
                      </w:pPr>
                      <w:r>
                        <w:rPr>
                          <w:b/>
                          <w:u w:val="single"/>
                          <w:lang w:eastAsia="ko-KR"/>
                        </w:rPr>
                        <w:t>Issue 1-1-2: RAN4 requirement scope with different SRS resource configuration</w:t>
                      </w:r>
                    </w:p>
                    <w:p w14:paraId="06776534" w14:textId="77777777" w:rsidR="00F735AD" w:rsidRPr="00190987" w:rsidRDefault="00F735AD" w:rsidP="00F735AD">
                      <w:pPr>
                        <w:pStyle w:val="afd"/>
                        <w:numPr>
                          <w:ilvl w:val="0"/>
                          <w:numId w:val="21"/>
                        </w:numPr>
                        <w:overflowPunct/>
                        <w:autoSpaceDE/>
                        <w:autoSpaceDN/>
                        <w:adjustRightInd/>
                        <w:spacing w:after="0" w:line="252" w:lineRule="auto"/>
                        <w:contextualSpacing w:val="0"/>
                        <w:textAlignment w:val="auto"/>
                        <w:rPr>
                          <w:bCs/>
                          <w:highlight w:val="yellow"/>
                        </w:rPr>
                      </w:pPr>
                      <w:r w:rsidRPr="00190987">
                        <w:rPr>
                          <w:bCs/>
                          <w:highlight w:val="yellow"/>
                        </w:rPr>
                        <w:t>FFS</w:t>
                      </w:r>
                    </w:p>
                    <w:p w14:paraId="2D721DE9" w14:textId="77777777" w:rsidR="00F735AD" w:rsidRDefault="00F735AD" w:rsidP="00F735AD">
                      <w:pPr>
                        <w:pStyle w:val="afd"/>
                        <w:numPr>
                          <w:ilvl w:val="1"/>
                          <w:numId w:val="21"/>
                        </w:numPr>
                        <w:spacing w:after="0" w:line="259" w:lineRule="auto"/>
                        <w:contextualSpacing w:val="0"/>
                        <w:jc w:val="both"/>
                        <w:rPr>
                          <w:szCs w:val="24"/>
                          <w:lang w:eastAsia="zh-CN"/>
                        </w:rPr>
                      </w:pPr>
                      <w:r>
                        <w:rPr>
                          <w:szCs w:val="24"/>
                          <w:lang w:eastAsia="zh-CN"/>
                        </w:rPr>
                        <w:t xml:space="preserve">Option 1 (CATT): </w:t>
                      </w:r>
                    </w:p>
                    <w:p w14:paraId="0DF238F5" w14:textId="77777777" w:rsidR="00F735AD" w:rsidRDefault="00F735AD" w:rsidP="00F735AD">
                      <w:pPr>
                        <w:pStyle w:val="afd"/>
                        <w:numPr>
                          <w:ilvl w:val="2"/>
                          <w:numId w:val="21"/>
                        </w:numPr>
                        <w:spacing w:after="0" w:line="259" w:lineRule="auto"/>
                        <w:contextualSpacing w:val="0"/>
                        <w:jc w:val="both"/>
                        <w:rPr>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207FC328" w14:textId="77777777" w:rsidR="00F735AD" w:rsidRDefault="00F735AD" w:rsidP="00F735AD">
                      <w:pPr>
                        <w:pStyle w:val="afd"/>
                        <w:numPr>
                          <w:ilvl w:val="1"/>
                          <w:numId w:val="21"/>
                        </w:numPr>
                        <w:spacing w:after="0" w:line="259" w:lineRule="auto"/>
                        <w:contextualSpacing w:val="0"/>
                        <w:jc w:val="both"/>
                        <w:rPr>
                          <w:szCs w:val="24"/>
                          <w:lang w:eastAsia="zh-CN"/>
                        </w:rPr>
                      </w:pPr>
                      <w:r>
                        <w:rPr>
                          <w:szCs w:val="24"/>
                          <w:lang w:eastAsia="zh-CN"/>
                        </w:rPr>
                        <w:t xml:space="preserve">Option 2 (Nokia, </w:t>
                      </w:r>
                      <w:r>
                        <w:rPr>
                          <w:rFonts w:eastAsiaTheme="minorEastAsia"/>
                          <w:lang w:val="en-US" w:eastAsia="zh-CN"/>
                        </w:rPr>
                        <w:t>Ericsson</w:t>
                      </w:r>
                      <w:r>
                        <w:rPr>
                          <w:szCs w:val="24"/>
                          <w:lang w:eastAsia="zh-CN"/>
                        </w:rPr>
                        <w:t xml:space="preserve">): </w:t>
                      </w:r>
                    </w:p>
                    <w:p w14:paraId="606E9931" w14:textId="77777777" w:rsidR="00F735AD" w:rsidRDefault="00F735AD" w:rsidP="00F735AD">
                      <w:pPr>
                        <w:pStyle w:val="afd"/>
                        <w:numPr>
                          <w:ilvl w:val="2"/>
                          <w:numId w:val="21"/>
                        </w:numPr>
                        <w:spacing w:after="0" w:line="259" w:lineRule="auto"/>
                        <w:contextualSpacing w:val="0"/>
                        <w:jc w:val="both"/>
                        <w:rPr>
                          <w:szCs w:val="24"/>
                          <w:lang w:eastAsia="zh-CN"/>
                        </w:rPr>
                      </w:pPr>
                      <w:r>
                        <w:rPr>
                          <w:szCs w:val="24"/>
                          <w:lang w:eastAsia="zh-CN"/>
                        </w:rPr>
                        <w:t>RAN4 shall define the requirements for the following scenarios in Rel17 where</w:t>
                      </w:r>
                    </w:p>
                    <w:p w14:paraId="0DF7C778" w14:textId="77777777" w:rsidR="00F735AD" w:rsidRDefault="00F735AD" w:rsidP="00F735AD">
                      <w:pPr>
                        <w:pStyle w:val="afd"/>
                        <w:numPr>
                          <w:ilvl w:val="3"/>
                          <w:numId w:val="21"/>
                        </w:numPr>
                        <w:spacing w:after="0" w:line="259" w:lineRule="auto"/>
                        <w:contextualSpacing w:val="0"/>
                        <w:jc w:val="both"/>
                        <w:rPr>
                          <w:szCs w:val="24"/>
                          <w:lang w:eastAsia="zh-CN"/>
                        </w:rPr>
                      </w:pPr>
                      <w:r>
                        <w:rPr>
                          <w:szCs w:val="24"/>
                          <w:lang w:eastAsia="zh-CN"/>
                        </w:rPr>
                        <w:t xml:space="preserve">The SRS resources of a set are transmitted NOT in the same slot, or </w:t>
                      </w:r>
                    </w:p>
                    <w:p w14:paraId="75ABF1D3" w14:textId="77777777" w:rsidR="00F735AD" w:rsidRDefault="00F735AD" w:rsidP="00F735AD">
                      <w:pPr>
                        <w:pStyle w:val="afd"/>
                        <w:numPr>
                          <w:ilvl w:val="3"/>
                          <w:numId w:val="21"/>
                        </w:numPr>
                        <w:spacing w:after="0" w:line="259" w:lineRule="auto"/>
                        <w:contextualSpacing w:val="0"/>
                        <w:jc w:val="both"/>
                        <w:rPr>
                          <w:szCs w:val="24"/>
                          <w:lang w:eastAsia="zh-CN"/>
                        </w:rPr>
                      </w:pPr>
                      <w:r>
                        <w:rPr>
                          <w:szCs w:val="24"/>
                          <w:lang w:eastAsia="zh-CN"/>
                        </w:rPr>
                        <w:t>The SRS resources of a set are transmitted in the same slot with consecutive SRS transmission</w:t>
                      </w:r>
                    </w:p>
                    <w:p w14:paraId="6069246F" w14:textId="77777777" w:rsidR="00F735AD" w:rsidRDefault="00F735AD" w:rsidP="00F735AD">
                      <w:pPr>
                        <w:pStyle w:val="afd"/>
                        <w:numPr>
                          <w:ilvl w:val="2"/>
                          <w:numId w:val="21"/>
                        </w:numPr>
                        <w:spacing w:after="0" w:line="259" w:lineRule="auto"/>
                        <w:contextualSpacing w:val="0"/>
                        <w:jc w:val="both"/>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3CA7AF09" w14:textId="77777777" w:rsidR="00F735AD" w:rsidRDefault="00F735AD" w:rsidP="00F735AD">
                      <w:pPr>
                        <w:pStyle w:val="afd"/>
                        <w:numPr>
                          <w:ilvl w:val="1"/>
                          <w:numId w:val="21"/>
                        </w:numPr>
                        <w:spacing w:after="0" w:line="259" w:lineRule="auto"/>
                        <w:contextualSpacing w:val="0"/>
                        <w:jc w:val="both"/>
                        <w:rPr>
                          <w:szCs w:val="24"/>
                          <w:lang w:eastAsia="zh-CN"/>
                        </w:rPr>
                      </w:pPr>
                      <w:r>
                        <w:rPr>
                          <w:szCs w:val="24"/>
                          <w:lang w:eastAsia="zh-CN"/>
                        </w:rPr>
                        <w:t>Option 3 (Apple, Xiaomi, Huawei, QC, vivo, CATT):</w:t>
                      </w:r>
                    </w:p>
                    <w:p w14:paraId="07F2B7A7" w14:textId="77777777" w:rsidR="00F735AD" w:rsidRPr="00410C98" w:rsidRDefault="00F735AD" w:rsidP="00F735AD">
                      <w:pPr>
                        <w:pStyle w:val="afd"/>
                        <w:numPr>
                          <w:ilvl w:val="2"/>
                          <w:numId w:val="21"/>
                        </w:numPr>
                        <w:spacing w:after="0" w:line="259" w:lineRule="auto"/>
                        <w:contextualSpacing w:val="0"/>
                        <w:jc w:val="both"/>
                        <w:rPr>
                          <w:szCs w:val="24"/>
                          <w:lang w:eastAsia="zh-CN"/>
                        </w:rPr>
                      </w:pPr>
                      <w:r>
                        <w:rPr>
                          <w:lang w:val="en-US" w:eastAsia="zh-CN"/>
                        </w:rPr>
                        <w:t>RAN4 to define a generic requirement regardless of SRS resource configuration.</w:t>
                      </w:r>
                    </w:p>
                    <w:p w14:paraId="10799804" w14:textId="0C47832D" w:rsidR="00F34884" w:rsidRPr="003C47D6" w:rsidRDefault="00F735AD" w:rsidP="00F34884">
                      <w:pPr>
                        <w:pStyle w:val="afd"/>
                        <w:numPr>
                          <w:ilvl w:val="3"/>
                          <w:numId w:val="21"/>
                        </w:numPr>
                        <w:spacing w:after="0" w:line="259" w:lineRule="auto"/>
                        <w:contextualSpacing w:val="0"/>
                        <w:jc w:val="both"/>
                        <w:rPr>
                          <w:szCs w:val="24"/>
                          <w:lang w:eastAsia="zh-CN"/>
                        </w:rPr>
                      </w:pPr>
                      <w:r>
                        <w:rPr>
                          <w:rFonts w:hint="eastAsia"/>
                          <w:szCs w:val="24"/>
                          <w:lang w:eastAsia="zh-CN"/>
                        </w:rPr>
                        <w:t>O</w:t>
                      </w:r>
                      <w:r>
                        <w:rPr>
                          <w:szCs w:val="24"/>
                          <w:lang w:eastAsia="zh-CN"/>
                        </w:rPr>
                        <w:t xml:space="preserve">ption 3a: </w:t>
                      </w:r>
                      <w:r w:rsidRPr="009F60AE">
                        <w:rPr>
                          <w:rFonts w:eastAsiaTheme="minorEastAsia"/>
                          <w:lang w:val="en-US" w:eastAsia="zh-CN"/>
                        </w:rPr>
                        <w:t>define interruption requirements for a limited set of SRS configurations.</w:t>
                      </w:r>
                    </w:p>
                  </w:txbxContent>
                </v:textbox>
                <w10:anchorlock/>
              </v:shape>
            </w:pict>
          </mc:Fallback>
        </mc:AlternateContent>
      </w:r>
    </w:p>
    <w:p w14:paraId="76841A1C" w14:textId="13FA124C" w:rsidR="00F34884" w:rsidRPr="002A2E38" w:rsidRDefault="00525FEC" w:rsidP="00D427B1">
      <w:pPr>
        <w:overflowPunct w:val="0"/>
        <w:autoSpaceDE w:val="0"/>
        <w:autoSpaceDN w:val="0"/>
        <w:adjustRightInd w:val="0"/>
        <w:spacing w:afterLines="50" w:after="120"/>
        <w:jc w:val="both"/>
        <w:textAlignment w:val="baseline"/>
        <w:rPr>
          <w:rFonts w:eastAsia="宋体"/>
          <w:bCs/>
          <w:lang w:val="en-US"/>
        </w:rPr>
      </w:pPr>
      <w:r>
        <w:rPr>
          <w:rFonts w:eastAsia="宋体"/>
          <w:bCs/>
          <w:lang w:val="en-US"/>
        </w:rPr>
        <w:t>RAN4 has agreed not to</w:t>
      </w:r>
      <w:r w:rsidR="00F34884" w:rsidRPr="002A2E38">
        <w:rPr>
          <w:rFonts w:eastAsia="宋体"/>
          <w:bCs/>
          <w:lang w:val="en-US"/>
        </w:rPr>
        <w:t xml:space="preserve"> define the scheduling restriction before and after SRS transmission for the cell with SRS antenna port switching</w:t>
      </w:r>
      <w:r>
        <w:rPr>
          <w:rFonts w:eastAsia="宋体" w:hint="eastAsia"/>
          <w:bCs/>
          <w:lang w:val="en-US" w:eastAsia="zh-CN"/>
        </w:rPr>
        <w:t>.</w:t>
      </w:r>
      <w:r w:rsidR="006F5339" w:rsidRPr="006F5339">
        <w:rPr>
          <w:rFonts w:eastAsiaTheme="minorEastAsia" w:hint="eastAsia"/>
          <w:color w:val="0070C0"/>
          <w:lang w:val="en-US" w:eastAsia="zh-CN"/>
        </w:rPr>
        <w:t xml:space="preserve"> </w:t>
      </w:r>
      <w:r w:rsidR="006F5339" w:rsidRPr="006F5339">
        <w:rPr>
          <w:rFonts w:eastAsia="宋体" w:hint="eastAsia"/>
          <w:bCs/>
          <w:lang w:val="en-US"/>
        </w:rPr>
        <w:t>The</w:t>
      </w:r>
      <w:r w:rsidR="006F5339" w:rsidRPr="006F5339">
        <w:rPr>
          <w:rFonts w:eastAsia="宋体"/>
          <w:bCs/>
          <w:lang w:val="en-US"/>
        </w:rPr>
        <w:t xml:space="preserve"> </w:t>
      </w:r>
      <w:r w:rsidR="006F5339" w:rsidRPr="006F5339">
        <w:rPr>
          <w:rFonts w:eastAsia="宋体" w:hint="eastAsia"/>
          <w:bCs/>
          <w:lang w:val="en-US"/>
        </w:rPr>
        <w:t>clarification</w:t>
      </w:r>
      <w:r w:rsidR="006F5339" w:rsidRPr="006F5339">
        <w:rPr>
          <w:rFonts w:eastAsia="宋体"/>
          <w:bCs/>
          <w:lang w:val="en-US"/>
        </w:rPr>
        <w:t xml:space="preserve"> </w:t>
      </w:r>
      <w:r w:rsidR="006F5339" w:rsidRPr="006F5339">
        <w:rPr>
          <w:rFonts w:eastAsia="宋体" w:hint="eastAsia"/>
          <w:bCs/>
          <w:lang w:val="en-US"/>
        </w:rPr>
        <w:t>in</w:t>
      </w:r>
      <w:r w:rsidR="006F5339" w:rsidRPr="006F5339">
        <w:rPr>
          <w:rFonts w:eastAsia="宋体"/>
          <w:bCs/>
          <w:lang w:val="en-US"/>
        </w:rPr>
        <w:t xml:space="preserve"> </w:t>
      </w:r>
      <w:r w:rsidR="006F5339" w:rsidRPr="006F5339">
        <w:rPr>
          <w:rFonts w:eastAsia="宋体" w:hint="eastAsia"/>
          <w:bCs/>
          <w:lang w:val="en-US"/>
        </w:rPr>
        <w:t>TS</w:t>
      </w:r>
      <w:r w:rsidR="006F5339" w:rsidRPr="006F5339">
        <w:rPr>
          <w:rFonts w:eastAsia="宋体"/>
          <w:bCs/>
          <w:lang w:val="en-US"/>
        </w:rPr>
        <w:t xml:space="preserve"> </w:t>
      </w:r>
      <w:r w:rsidR="006F5339" w:rsidRPr="006F5339">
        <w:rPr>
          <w:rFonts w:eastAsia="宋体" w:hint="eastAsia"/>
          <w:bCs/>
          <w:lang w:val="en-US"/>
        </w:rPr>
        <w:t>38.133</w:t>
      </w:r>
      <w:r w:rsidR="006F5339" w:rsidRPr="006F5339">
        <w:rPr>
          <w:rFonts w:eastAsia="宋体"/>
          <w:bCs/>
          <w:lang w:val="en-US"/>
        </w:rPr>
        <w:t xml:space="preserve"> </w:t>
      </w:r>
      <w:r w:rsidR="006F5339" w:rsidRPr="006F5339">
        <w:rPr>
          <w:rFonts w:eastAsia="宋体" w:hint="eastAsia"/>
          <w:bCs/>
          <w:lang w:val="en-US"/>
        </w:rPr>
        <w:t>m</w:t>
      </w:r>
      <w:r w:rsidR="006F5339" w:rsidRPr="006F5339">
        <w:rPr>
          <w:rFonts w:eastAsia="宋体"/>
          <w:bCs/>
          <w:lang w:val="en-US"/>
        </w:rPr>
        <w:t>ay not be</w:t>
      </w:r>
      <w:r w:rsidR="006F5339" w:rsidRPr="006F5339">
        <w:rPr>
          <w:rFonts w:eastAsia="宋体" w:hint="eastAsia"/>
          <w:bCs/>
          <w:lang w:val="en-US"/>
        </w:rPr>
        <w:t xml:space="preserve"> </w:t>
      </w:r>
      <w:r w:rsidR="006F5339" w:rsidRPr="006F5339">
        <w:rPr>
          <w:rFonts w:eastAsia="宋体"/>
          <w:bCs/>
          <w:lang w:val="en-US"/>
        </w:rPr>
        <w:t>contradictory with RF spec. One note could be captured in RRM spec to allow potential performance degradation on these symbols</w:t>
      </w:r>
    </w:p>
    <w:p w14:paraId="6247683B" w14:textId="64EA90C6" w:rsidR="009944A9" w:rsidRDefault="00F34884" w:rsidP="00D427B1">
      <w:pPr>
        <w:jc w:val="both"/>
        <w:rPr>
          <w:rFonts w:eastAsiaTheme="minorEastAsia"/>
          <w:b/>
          <w:i/>
          <w:color w:val="000000" w:themeColor="text1"/>
          <w:lang w:val="en-US" w:eastAsia="zh-CN"/>
        </w:rPr>
      </w:pPr>
      <w:r w:rsidRPr="003C47D6">
        <w:rPr>
          <w:rFonts w:eastAsia="宋体" w:hint="eastAsia"/>
          <w:b/>
          <w:bCs/>
          <w:i/>
          <w:color w:val="000000" w:themeColor="text1"/>
          <w:lang w:val="en-US" w:eastAsia="zh-CN"/>
        </w:rPr>
        <w:t>Proposal</w:t>
      </w:r>
      <w:r w:rsidRPr="003C47D6">
        <w:rPr>
          <w:rFonts w:eastAsia="宋体"/>
          <w:b/>
          <w:bCs/>
          <w:i/>
          <w:color w:val="000000" w:themeColor="text1"/>
          <w:lang w:val="en-US" w:eastAsia="zh-CN"/>
        </w:rPr>
        <w:t xml:space="preserve"> 1</w:t>
      </w:r>
      <w:r w:rsidRPr="003C47D6">
        <w:rPr>
          <w:rFonts w:eastAsia="宋体" w:hint="eastAsia"/>
          <w:b/>
          <w:bCs/>
          <w:i/>
          <w:color w:val="000000" w:themeColor="text1"/>
          <w:lang w:val="en-US" w:eastAsia="zh-CN"/>
        </w:rPr>
        <w:t>:</w:t>
      </w:r>
      <w:r w:rsidRPr="003C47D6">
        <w:rPr>
          <w:rFonts w:eastAsia="宋体"/>
          <w:b/>
          <w:bCs/>
          <w:i/>
          <w:color w:val="000000" w:themeColor="text1"/>
          <w:lang w:val="en-US" w:eastAsia="zh-CN"/>
        </w:rPr>
        <w:t xml:space="preserve"> </w:t>
      </w:r>
      <w:r w:rsidR="006F5339" w:rsidRPr="003C47D6">
        <w:rPr>
          <w:rFonts w:eastAsiaTheme="minorEastAsia"/>
          <w:b/>
          <w:i/>
          <w:color w:val="000000" w:themeColor="text1"/>
          <w:lang w:val="en-US" w:eastAsia="zh-CN"/>
        </w:rPr>
        <w:t>Define the requirement clearly in TS 38.133 that</w:t>
      </w:r>
      <w:r w:rsidR="003C47D6" w:rsidRPr="003C47D6">
        <w:rPr>
          <w:rFonts w:eastAsia="等线"/>
          <w:b/>
          <w:i/>
          <w:color w:val="000000" w:themeColor="text1"/>
          <w:lang w:val="en-US" w:eastAsia="zh-CN"/>
        </w:rPr>
        <w:t xml:space="preserve"> </w:t>
      </w:r>
      <w:r w:rsidR="006F5339" w:rsidRPr="003C47D6">
        <w:rPr>
          <w:rFonts w:eastAsiaTheme="minorEastAsia"/>
          <w:b/>
          <w:i/>
          <w:color w:val="000000" w:themeColor="text1"/>
          <w:lang w:val="en-US" w:eastAsia="zh-CN"/>
        </w:rPr>
        <w:t>no scheduling restriction on symbols before and after SRS transmission for the cell with SRS antenna port switching and on SRS transmit symbols</w:t>
      </w:r>
      <w:r w:rsidR="003C47D6" w:rsidRPr="003C47D6">
        <w:rPr>
          <w:rFonts w:eastAsiaTheme="minorEastAsia"/>
          <w:b/>
          <w:i/>
          <w:color w:val="000000" w:themeColor="text1"/>
          <w:lang w:val="en-US" w:eastAsia="zh-CN"/>
        </w:rPr>
        <w:t xml:space="preserve"> are expected</w:t>
      </w:r>
      <w:r w:rsidR="006F5339" w:rsidRPr="003C47D6">
        <w:rPr>
          <w:rFonts w:eastAsiaTheme="minorEastAsia"/>
          <w:b/>
          <w:i/>
          <w:color w:val="000000" w:themeColor="text1"/>
          <w:lang w:val="en-US" w:eastAsia="zh-CN"/>
        </w:rPr>
        <w:t xml:space="preserve">, </w:t>
      </w:r>
      <w:r w:rsidR="003C47D6" w:rsidRPr="003C47D6">
        <w:rPr>
          <w:rFonts w:eastAsiaTheme="minorEastAsia"/>
          <w:b/>
          <w:i/>
          <w:color w:val="000000" w:themeColor="text1"/>
          <w:lang w:val="en-US" w:eastAsia="zh-CN"/>
        </w:rPr>
        <w:t>but</w:t>
      </w:r>
      <w:r w:rsidR="006F5339" w:rsidRPr="003C47D6">
        <w:rPr>
          <w:rFonts w:eastAsiaTheme="minorEastAsia"/>
          <w:b/>
          <w:i/>
          <w:color w:val="000000" w:themeColor="text1"/>
          <w:lang w:val="en-US" w:eastAsia="zh-CN"/>
        </w:rPr>
        <w:t xml:space="preserve"> </w:t>
      </w:r>
      <w:r w:rsidR="003C47D6" w:rsidRPr="003C47D6">
        <w:rPr>
          <w:rFonts w:eastAsiaTheme="minorEastAsia"/>
          <w:b/>
          <w:i/>
          <w:color w:val="000000" w:themeColor="text1"/>
          <w:lang w:val="en-US" w:eastAsia="zh-CN"/>
        </w:rPr>
        <w:t>p</w:t>
      </w:r>
      <w:r w:rsidR="006F5339" w:rsidRPr="003C47D6">
        <w:rPr>
          <w:rFonts w:eastAsiaTheme="minorEastAsia"/>
          <w:b/>
          <w:i/>
          <w:color w:val="000000" w:themeColor="text1"/>
          <w:lang w:val="en-US" w:eastAsia="zh-CN"/>
        </w:rPr>
        <w:t xml:space="preserve">erformance degradation on these symbols can be </w:t>
      </w:r>
      <w:r w:rsidR="003C47D6" w:rsidRPr="003C47D6">
        <w:rPr>
          <w:rFonts w:eastAsiaTheme="minorEastAsia"/>
          <w:b/>
          <w:i/>
          <w:color w:val="000000" w:themeColor="text1"/>
          <w:lang w:val="en-US" w:eastAsia="zh-CN"/>
        </w:rPr>
        <w:t>allowed.</w:t>
      </w:r>
    </w:p>
    <w:p w14:paraId="6DC1DF8B" w14:textId="2670B5E9" w:rsidR="003C47D6" w:rsidRPr="003C47D6" w:rsidRDefault="003C47D6" w:rsidP="00D427B1">
      <w:pPr>
        <w:spacing w:after="0" w:line="259" w:lineRule="auto"/>
        <w:jc w:val="both"/>
        <w:rPr>
          <w:rFonts w:eastAsia="宋体"/>
          <w:bCs/>
          <w:lang w:val="en-US"/>
        </w:rPr>
      </w:pPr>
      <w:r w:rsidRPr="003C47D6">
        <w:rPr>
          <w:rFonts w:eastAsia="宋体" w:hint="eastAsia"/>
          <w:bCs/>
          <w:lang w:val="en-US"/>
        </w:rPr>
        <w:lastRenderedPageBreak/>
        <w:t>W</w:t>
      </w:r>
      <w:r w:rsidRPr="003C47D6">
        <w:rPr>
          <w:rFonts w:eastAsia="宋体"/>
          <w:bCs/>
          <w:lang w:val="en-US"/>
        </w:rPr>
        <w:t>e can also support RAN4 to define a generic requirement regardless of SRS resource configuration</w:t>
      </w:r>
      <w:r w:rsidR="00523031">
        <w:rPr>
          <w:rFonts w:eastAsia="宋体"/>
          <w:bCs/>
          <w:lang w:val="en-US"/>
        </w:rPr>
        <w:t>, e.g.,</w:t>
      </w:r>
      <w:r>
        <w:rPr>
          <w:rFonts w:eastAsia="宋体" w:hint="eastAsia"/>
          <w:bCs/>
          <w:lang w:val="en-US" w:eastAsia="zh-CN"/>
        </w:rPr>
        <w:t xml:space="preserve"> </w:t>
      </w:r>
      <w:r w:rsidRPr="003C47D6">
        <w:rPr>
          <w:rFonts w:eastAsia="宋体"/>
          <w:bCs/>
          <w:lang w:val="en-US"/>
        </w:rPr>
        <w:t>interruption requirements for a limited set of SRS configurations.</w:t>
      </w:r>
    </w:p>
    <w:p w14:paraId="15C0F0E5" w14:textId="099B2C8C" w:rsidR="003C47D6" w:rsidRPr="00523031" w:rsidRDefault="00523031" w:rsidP="00D427B1">
      <w:pPr>
        <w:jc w:val="both"/>
        <w:rPr>
          <w:rFonts w:eastAsia="等线"/>
          <w:b/>
          <w:i/>
          <w:color w:val="000000" w:themeColor="text1"/>
          <w:lang w:val="en-US" w:eastAsia="zh-CN"/>
        </w:rPr>
      </w:pPr>
      <w:r>
        <w:rPr>
          <w:rFonts w:eastAsia="等线"/>
          <w:b/>
          <w:i/>
          <w:color w:val="000000" w:themeColor="text1"/>
          <w:lang w:val="en-US" w:eastAsia="zh-CN"/>
        </w:rPr>
        <w:t xml:space="preserve">Proposal 2: </w:t>
      </w:r>
      <w:r w:rsidRPr="00523031">
        <w:rPr>
          <w:rFonts w:eastAsia="等线"/>
          <w:b/>
          <w:i/>
          <w:color w:val="000000" w:themeColor="text1"/>
          <w:lang w:val="en-US" w:eastAsia="zh-CN"/>
        </w:rPr>
        <w:t>RAN4 to define a generic requirement regardless of SRS resource configuration, e.g., interruption requirements for a limited set of SRS configurations.</w:t>
      </w:r>
    </w:p>
    <w:p w14:paraId="24288354" w14:textId="42B93680" w:rsidR="009944A9" w:rsidRPr="00523031" w:rsidRDefault="00523031" w:rsidP="00D427B1">
      <w:pPr>
        <w:pStyle w:val="2"/>
        <w:jc w:val="both"/>
        <w:rPr>
          <w:lang w:eastAsia="zh-CN"/>
        </w:rPr>
      </w:pPr>
      <w:r w:rsidRPr="00523031">
        <w:rPr>
          <w:lang w:eastAsia="zh-CN"/>
        </w:rPr>
        <w:t>Sub-topic 1-2: Impact of SRS antenna port switching to other requirements</w:t>
      </w:r>
    </w:p>
    <w:tbl>
      <w:tblPr>
        <w:tblStyle w:val="aff"/>
        <w:tblW w:w="0" w:type="auto"/>
        <w:tblLook w:val="04A0" w:firstRow="1" w:lastRow="0" w:firstColumn="1" w:lastColumn="0" w:noHBand="0" w:noVBand="1"/>
      </w:tblPr>
      <w:tblGrid>
        <w:gridCol w:w="9631"/>
      </w:tblGrid>
      <w:tr w:rsidR="009944A9" w:rsidRPr="002A2E38" w14:paraId="78E41AD4" w14:textId="77777777" w:rsidTr="009944A9">
        <w:tc>
          <w:tcPr>
            <w:tcW w:w="9631" w:type="dxa"/>
          </w:tcPr>
          <w:p w14:paraId="31108E6A" w14:textId="77777777" w:rsidR="00E0793B" w:rsidRDefault="00E0793B" w:rsidP="00D427B1">
            <w:pPr>
              <w:jc w:val="both"/>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63343F03" w14:textId="77777777" w:rsidR="00E0793B" w:rsidRPr="00273C26" w:rsidRDefault="00E0793B" w:rsidP="00D427B1">
            <w:pPr>
              <w:pStyle w:val="afd"/>
              <w:numPr>
                <w:ilvl w:val="0"/>
                <w:numId w:val="12"/>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w:t>
            </w:r>
            <w:r>
              <w:rPr>
                <w:szCs w:val="24"/>
                <w:highlight w:val="green"/>
                <w:lang w:val="en-US" w:eastAsia="zh-CN"/>
              </w:rPr>
              <w:t xml:space="preserve"> in 2</w:t>
            </w:r>
            <w:r w:rsidRPr="00273C26">
              <w:rPr>
                <w:szCs w:val="24"/>
                <w:highlight w:val="green"/>
                <w:vertAlign w:val="superscript"/>
                <w:lang w:val="en-US" w:eastAsia="zh-CN"/>
              </w:rPr>
              <w:t>nd</w:t>
            </w:r>
            <w:r>
              <w:rPr>
                <w:szCs w:val="24"/>
                <w:highlight w:val="green"/>
                <w:lang w:val="en-US" w:eastAsia="zh-CN"/>
              </w:rPr>
              <w:t xml:space="preserve"> round</w:t>
            </w:r>
            <w:r w:rsidRPr="00273C26">
              <w:rPr>
                <w:szCs w:val="24"/>
                <w:highlight w:val="green"/>
                <w:lang w:val="en-US" w:eastAsia="zh-CN"/>
              </w:rPr>
              <w:t>:</w:t>
            </w:r>
          </w:p>
          <w:p w14:paraId="6662535E" w14:textId="77777777" w:rsidR="00E0793B" w:rsidRPr="00273C26" w:rsidRDefault="00E0793B" w:rsidP="00D427B1">
            <w:pPr>
              <w:pStyle w:val="afd"/>
              <w:numPr>
                <w:ilvl w:val="1"/>
                <w:numId w:val="12"/>
              </w:numPr>
              <w:overflowPunct/>
              <w:autoSpaceDE/>
              <w:autoSpaceDN/>
              <w:adjustRightInd/>
              <w:spacing w:after="120" w:line="259" w:lineRule="auto"/>
              <w:contextualSpacing w:val="0"/>
              <w:jc w:val="both"/>
              <w:textAlignment w:val="auto"/>
              <w:rPr>
                <w:szCs w:val="24"/>
                <w:highlight w:val="green"/>
                <w:lang w:eastAsia="zh-CN"/>
              </w:rPr>
            </w:pPr>
            <w:r w:rsidRPr="00273C26">
              <w:rPr>
                <w:szCs w:val="24"/>
                <w:highlight w:val="green"/>
                <w:lang w:eastAsia="zh-CN"/>
              </w:rPr>
              <w:t xml:space="preserve">For NR-SA, </w:t>
            </w:r>
            <w:r w:rsidRPr="00273C26">
              <w:rPr>
                <w:rFonts w:cstheme="minorHAnsi"/>
                <w:highlight w:val="green"/>
                <w:lang w:eastAsia="zh-CN"/>
              </w:rPr>
              <w:t>UE is not required to perform SRS antenna port switching when SRS resource and the NR measurement, i.e., L3 measurement and RLM/BFD/CBD, are scheduled in the same OFDM symbol.</w:t>
            </w:r>
          </w:p>
          <w:p w14:paraId="652531F6" w14:textId="77777777" w:rsidR="00E0793B" w:rsidRPr="00273C26" w:rsidRDefault="00E0793B" w:rsidP="00D427B1">
            <w:pPr>
              <w:pStyle w:val="afd"/>
              <w:numPr>
                <w:ilvl w:val="2"/>
                <w:numId w:val="12"/>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eastAsia="zh-CN"/>
              </w:rPr>
              <w:t xml:space="preserve">FFS </w:t>
            </w:r>
            <w:r w:rsidRPr="00273C26">
              <w:rPr>
                <w:rFonts w:cstheme="minorHAnsi"/>
                <w:highlight w:val="green"/>
                <w:lang w:eastAsia="zh-CN"/>
              </w:rPr>
              <w:t>when SRS resource and L1-RSRP/L1-SINR measurement are scheduled in the same OFDM symbol.</w:t>
            </w:r>
          </w:p>
          <w:p w14:paraId="2B387C98" w14:textId="77777777" w:rsidR="00E0793B" w:rsidRPr="00E0793B" w:rsidRDefault="00E0793B" w:rsidP="00D427B1">
            <w:pPr>
              <w:tabs>
                <w:tab w:val="num" w:pos="2880"/>
              </w:tabs>
              <w:overflowPunct w:val="0"/>
              <w:autoSpaceDE w:val="0"/>
              <w:autoSpaceDN w:val="0"/>
              <w:adjustRightInd w:val="0"/>
              <w:spacing w:afterLines="50" w:after="120"/>
              <w:jc w:val="both"/>
              <w:textAlignment w:val="baseline"/>
              <w:rPr>
                <w:bCs/>
              </w:rPr>
            </w:pPr>
          </w:p>
          <w:p w14:paraId="1EDFEFE3" w14:textId="77777777" w:rsidR="00E0793B" w:rsidRDefault="00E0793B" w:rsidP="00D427B1">
            <w:pPr>
              <w:jc w:val="both"/>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p w14:paraId="100296DC" w14:textId="77777777" w:rsidR="00E0793B" w:rsidRPr="00273C26" w:rsidRDefault="00E0793B" w:rsidP="00D427B1">
            <w:pPr>
              <w:pStyle w:val="afd"/>
              <w:numPr>
                <w:ilvl w:val="0"/>
                <w:numId w:val="12"/>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w:t>
            </w:r>
          </w:p>
          <w:p w14:paraId="4E621CA9" w14:textId="77777777" w:rsidR="00E0793B" w:rsidRPr="00273C26" w:rsidRDefault="00E0793B" w:rsidP="00D427B1">
            <w:pPr>
              <w:pStyle w:val="afd"/>
              <w:numPr>
                <w:ilvl w:val="1"/>
                <w:numId w:val="12"/>
              </w:numPr>
              <w:spacing w:after="0" w:line="259" w:lineRule="auto"/>
              <w:contextualSpacing w:val="0"/>
              <w:jc w:val="both"/>
              <w:rPr>
                <w:rFonts w:cstheme="minorHAnsi"/>
                <w:highlight w:val="green"/>
                <w:lang w:eastAsia="zh-CN"/>
              </w:rPr>
            </w:pPr>
            <w:r w:rsidRPr="00273C26">
              <w:rPr>
                <w:rFonts w:cstheme="minorHAnsi"/>
                <w:highlight w:val="green"/>
                <w:lang w:eastAsia="zh-CN"/>
              </w:rPr>
              <w:t>For EN-DC, UE is not required to perform SRS antenna port switching when SRS resource and the NR measurement, i.e., L3 measurement and RLM/BFD/CBD, are scheduled in the same OFDM symbol in the SCG.</w:t>
            </w:r>
          </w:p>
          <w:p w14:paraId="24F255B7" w14:textId="77777777" w:rsidR="00E0793B" w:rsidRPr="00273C26" w:rsidRDefault="00E0793B" w:rsidP="00D427B1">
            <w:pPr>
              <w:pStyle w:val="afd"/>
              <w:numPr>
                <w:ilvl w:val="1"/>
                <w:numId w:val="12"/>
              </w:numPr>
              <w:spacing w:after="0" w:line="259" w:lineRule="auto"/>
              <w:contextualSpacing w:val="0"/>
              <w:jc w:val="both"/>
              <w:rPr>
                <w:rFonts w:cstheme="minorHAnsi"/>
                <w:highlight w:val="green"/>
                <w:lang w:eastAsia="zh-CN"/>
              </w:rPr>
            </w:pPr>
            <w:r w:rsidRPr="00273C26">
              <w:rPr>
                <w:rFonts w:cstheme="minorHAnsi"/>
                <w:highlight w:val="green"/>
                <w:lang w:eastAsia="zh-CN"/>
              </w:rPr>
              <w:t>For NE-DC, UE is not required to perform SRS antenna port switching when SRS resource and the NR measurement, i.e., L3 measurement and RLM/BFD/CBD, are scheduled in the same OFDM symbol in the MCG.</w:t>
            </w:r>
          </w:p>
          <w:p w14:paraId="7FCF0A8B" w14:textId="77777777" w:rsidR="00E0793B" w:rsidRPr="00273C26" w:rsidRDefault="00E0793B" w:rsidP="00D427B1">
            <w:pPr>
              <w:pStyle w:val="afd"/>
              <w:numPr>
                <w:ilvl w:val="1"/>
                <w:numId w:val="12"/>
              </w:numPr>
              <w:spacing w:after="0" w:line="259" w:lineRule="auto"/>
              <w:contextualSpacing w:val="0"/>
              <w:jc w:val="both"/>
              <w:rPr>
                <w:rFonts w:cstheme="minorHAnsi"/>
                <w:highlight w:val="green"/>
                <w:lang w:eastAsia="zh-CN"/>
              </w:rPr>
            </w:pPr>
            <w:r w:rsidRPr="00273C26">
              <w:rPr>
                <w:rFonts w:cstheme="minorHAnsi"/>
                <w:highlight w:val="green"/>
                <w:lang w:eastAsia="zh-CN"/>
              </w:rPr>
              <w:t>FFS on L1-RSRP/L1-SINR (follow the conclusion from issue 1-2-1)</w:t>
            </w:r>
          </w:p>
          <w:p w14:paraId="44D4781F" w14:textId="77777777" w:rsidR="00E0793B" w:rsidRPr="00776E39" w:rsidRDefault="00E0793B" w:rsidP="00D427B1">
            <w:pPr>
              <w:jc w:val="both"/>
              <w:rPr>
                <w:b/>
                <w:u w:val="single"/>
                <w:lang w:val="x-none" w:eastAsia="ko-KR"/>
              </w:rPr>
            </w:pPr>
          </w:p>
          <w:p w14:paraId="26112065" w14:textId="77777777" w:rsidR="00E0793B" w:rsidRDefault="00E0793B" w:rsidP="00D427B1">
            <w:pPr>
              <w:jc w:val="both"/>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7A148214" w14:textId="77777777" w:rsidR="00E0793B" w:rsidRPr="00273C26" w:rsidRDefault="00E0793B" w:rsidP="00D427B1">
            <w:pPr>
              <w:pStyle w:val="afd"/>
              <w:numPr>
                <w:ilvl w:val="0"/>
                <w:numId w:val="12"/>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7FCF2CBA" w14:textId="77777777" w:rsidR="00E0793B" w:rsidRPr="00273C26" w:rsidRDefault="00E0793B" w:rsidP="00D427B1">
            <w:pPr>
              <w:pStyle w:val="afd"/>
              <w:numPr>
                <w:ilvl w:val="1"/>
                <w:numId w:val="12"/>
              </w:numPr>
              <w:spacing w:after="0" w:line="259" w:lineRule="auto"/>
              <w:contextualSpacing w:val="0"/>
              <w:jc w:val="both"/>
              <w:rPr>
                <w:szCs w:val="24"/>
                <w:highlight w:val="green"/>
                <w:lang w:eastAsia="zh-CN"/>
              </w:rPr>
            </w:pPr>
            <w:r w:rsidRPr="00273C26">
              <w:rPr>
                <w:rFonts w:eastAsiaTheme="minorEastAsia"/>
                <w:bCs/>
                <w:highlight w:val="green"/>
                <w:lang w:val="en-US" w:eastAsia="zh-CN"/>
              </w:rPr>
              <w:t xml:space="preserve">For NR-DC, UE is not required to perform SRS antenna port switching when SRS resource and the </w:t>
            </w:r>
            <w:r w:rsidRPr="00273C26">
              <w:rPr>
                <w:rFonts w:eastAsiaTheme="minorEastAsia"/>
                <w:highlight w:val="green"/>
                <w:lang w:val="en-US" w:eastAsia="zh-CN"/>
              </w:rPr>
              <w:t>NR measurement, i.e., L3 measurement and RLM/BFD/CBD, are scheduled in the same OFDM symbol in the same CG.</w:t>
            </w:r>
          </w:p>
          <w:p w14:paraId="49F3D853" w14:textId="77777777" w:rsidR="00E0793B" w:rsidRPr="00273C26" w:rsidRDefault="00E0793B" w:rsidP="00D427B1">
            <w:pPr>
              <w:pStyle w:val="afd"/>
              <w:numPr>
                <w:ilvl w:val="1"/>
                <w:numId w:val="12"/>
              </w:numPr>
              <w:spacing w:after="0" w:line="259" w:lineRule="auto"/>
              <w:contextualSpacing w:val="0"/>
              <w:jc w:val="both"/>
              <w:rPr>
                <w:rFonts w:cstheme="minorHAnsi"/>
                <w:highlight w:val="green"/>
                <w:lang w:eastAsia="zh-CN"/>
              </w:rPr>
            </w:pPr>
            <w:r w:rsidRPr="00273C26">
              <w:rPr>
                <w:rFonts w:cstheme="minorHAnsi"/>
                <w:highlight w:val="green"/>
                <w:lang w:eastAsia="zh-CN"/>
              </w:rPr>
              <w:t>FFS on L1-RSRP/L1-SINR (follow the conclusion from issue 1-2-1)</w:t>
            </w:r>
          </w:p>
          <w:p w14:paraId="2ABED2A1" w14:textId="77777777" w:rsidR="00E0793B" w:rsidRDefault="00E0793B" w:rsidP="00D427B1">
            <w:pPr>
              <w:jc w:val="both"/>
              <w:rPr>
                <w:b/>
                <w:bCs/>
                <w:i/>
                <w:iCs/>
                <w:lang w:val="x-none" w:eastAsia="zh-CN"/>
              </w:rPr>
            </w:pPr>
          </w:p>
          <w:p w14:paraId="75A3223B" w14:textId="77777777" w:rsidR="00E0793B" w:rsidRDefault="00E0793B" w:rsidP="00D427B1">
            <w:pPr>
              <w:jc w:val="both"/>
              <w:rPr>
                <w:b/>
                <w:u w:val="single"/>
                <w:lang w:eastAsia="ko-KR"/>
              </w:rPr>
            </w:pPr>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p w14:paraId="0E653709" w14:textId="77777777" w:rsidR="00E0793B" w:rsidRPr="00273C26" w:rsidRDefault="00E0793B" w:rsidP="00D427B1">
            <w:pPr>
              <w:pStyle w:val="afd"/>
              <w:numPr>
                <w:ilvl w:val="0"/>
                <w:numId w:val="12"/>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5BFD02A6" w14:textId="77777777" w:rsidR="00E0793B" w:rsidRPr="00273C26" w:rsidRDefault="00E0793B" w:rsidP="00D427B1">
            <w:pPr>
              <w:pStyle w:val="afd"/>
              <w:numPr>
                <w:ilvl w:val="1"/>
                <w:numId w:val="12"/>
              </w:numPr>
              <w:overflowPunct/>
              <w:autoSpaceDE/>
              <w:autoSpaceDN/>
              <w:adjustRightInd/>
              <w:spacing w:after="0" w:line="259" w:lineRule="auto"/>
              <w:contextualSpacing w:val="0"/>
              <w:jc w:val="both"/>
              <w:textAlignment w:val="auto"/>
              <w:rPr>
                <w:szCs w:val="24"/>
                <w:highlight w:val="green"/>
                <w:lang w:eastAsia="zh-CN"/>
              </w:rPr>
            </w:pPr>
            <w:r w:rsidRPr="00273C26">
              <w:rPr>
                <w:highlight w:val="green"/>
                <w:lang w:val="en-US" w:eastAsia="zh-CN"/>
              </w:rPr>
              <w:t xml:space="preserve">RAN4 to clarify that </w:t>
            </w:r>
            <w:r w:rsidRPr="00273C26">
              <w:rPr>
                <w:rFonts w:eastAsiaTheme="minorEastAsia"/>
                <w:bCs/>
                <w:highlight w:val="green"/>
                <w:lang w:val="en-US" w:eastAsia="zh-CN"/>
              </w:rPr>
              <w:t>other specific RRM requirements except for the NR measurements</w:t>
            </w:r>
            <w:r w:rsidRPr="00273C26">
              <w:rPr>
                <w:highlight w:val="green"/>
                <w:lang w:val="en-US" w:eastAsia="zh-CN"/>
              </w:rPr>
              <w:t xml:space="preserve"> only applies when no SRS antenna port switching occurs during those RRM activities.</w:t>
            </w:r>
          </w:p>
          <w:p w14:paraId="145B84DB" w14:textId="77777777" w:rsidR="00E0793B" w:rsidRPr="00273C26" w:rsidRDefault="00E0793B" w:rsidP="00D427B1">
            <w:pPr>
              <w:pStyle w:val="afd"/>
              <w:numPr>
                <w:ilvl w:val="1"/>
                <w:numId w:val="12"/>
              </w:numPr>
              <w:overflowPunct/>
              <w:autoSpaceDE/>
              <w:autoSpaceDN/>
              <w:adjustRightInd/>
              <w:spacing w:after="0" w:line="259" w:lineRule="auto"/>
              <w:contextualSpacing w:val="0"/>
              <w:jc w:val="both"/>
              <w:textAlignment w:val="auto"/>
              <w:rPr>
                <w:szCs w:val="24"/>
                <w:highlight w:val="green"/>
                <w:lang w:eastAsia="zh-CN"/>
              </w:rPr>
            </w:pPr>
            <w:r w:rsidRPr="00273C26">
              <w:rPr>
                <w:rFonts w:eastAsiaTheme="minorEastAsia"/>
                <w:bCs/>
                <w:highlight w:val="green"/>
                <w:lang w:val="en-US" w:eastAsia="zh-CN"/>
              </w:rPr>
              <w:t>RAN4 not to define prioritizing rules of SRS antenna switching and other specific RRM requirements except for the NR measurements.</w:t>
            </w:r>
          </w:p>
          <w:p w14:paraId="16048447" w14:textId="77777777" w:rsidR="00E0793B" w:rsidRPr="00273C26" w:rsidRDefault="00E0793B" w:rsidP="00D427B1">
            <w:pPr>
              <w:pStyle w:val="afd"/>
              <w:numPr>
                <w:ilvl w:val="1"/>
                <w:numId w:val="12"/>
              </w:numPr>
              <w:overflowPunct/>
              <w:autoSpaceDE/>
              <w:autoSpaceDN/>
              <w:adjustRightInd/>
              <w:spacing w:after="0" w:line="259" w:lineRule="auto"/>
              <w:contextualSpacing w:val="0"/>
              <w:jc w:val="both"/>
              <w:textAlignment w:val="auto"/>
              <w:rPr>
                <w:rFonts w:eastAsiaTheme="minorEastAsia"/>
                <w:bCs/>
                <w:highlight w:val="green"/>
                <w:lang w:val="en-US" w:eastAsia="zh-CN"/>
              </w:rPr>
            </w:pPr>
            <w:r w:rsidRPr="00273C26">
              <w:rPr>
                <w:rFonts w:eastAsiaTheme="minorEastAsia"/>
                <w:bCs/>
                <w:highlight w:val="green"/>
                <w:lang w:val="en-US" w:eastAsia="zh-CN"/>
              </w:rPr>
              <w:t>FFS whether spec clarification/note is needed to reflect the above agreements</w:t>
            </w:r>
            <w:r w:rsidRPr="001526BA">
              <w:rPr>
                <w:rFonts w:eastAsiaTheme="minorEastAsia"/>
                <w:bCs/>
                <w:highlight w:val="green"/>
                <w:lang w:val="en-US" w:eastAsia="zh-CN"/>
              </w:rPr>
              <w:t xml:space="preserve"> </w:t>
            </w:r>
            <w:r w:rsidRPr="00C01D4D">
              <w:rPr>
                <w:rFonts w:eastAsiaTheme="minorEastAsia"/>
                <w:bCs/>
                <w:highlight w:val="green"/>
                <w:lang w:val="en-US" w:eastAsia="zh-CN"/>
              </w:rPr>
              <w:t>in the corresponding requirement section</w:t>
            </w:r>
            <w:r w:rsidRPr="00273C26">
              <w:rPr>
                <w:rFonts w:eastAsiaTheme="minorEastAsia"/>
                <w:bCs/>
                <w:highlight w:val="green"/>
                <w:lang w:val="en-US" w:eastAsia="zh-CN"/>
              </w:rPr>
              <w:t>.</w:t>
            </w:r>
          </w:p>
          <w:p w14:paraId="7E8A2C42" w14:textId="77777777" w:rsidR="00E0793B" w:rsidRDefault="00E0793B" w:rsidP="00D427B1">
            <w:pPr>
              <w:jc w:val="both"/>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w:t>
            </w:r>
            <w:proofErr w:type="gramStart"/>
            <w:r>
              <w:rPr>
                <w:b/>
                <w:u w:val="single"/>
                <w:lang w:eastAsia="ko-KR"/>
              </w:rPr>
              <w:t>other</w:t>
            </w:r>
            <w:proofErr w:type="gramEnd"/>
            <w:r>
              <w:rPr>
                <w:b/>
                <w:u w:val="single"/>
                <w:lang w:eastAsia="ko-KR"/>
              </w:rPr>
              <w:t xml:space="preserve"> RS </w:t>
            </w:r>
          </w:p>
          <w:p w14:paraId="15D0D1A5" w14:textId="77777777" w:rsidR="00E0793B" w:rsidRPr="00190987" w:rsidRDefault="00E0793B" w:rsidP="00D427B1">
            <w:pPr>
              <w:pStyle w:val="afd"/>
              <w:numPr>
                <w:ilvl w:val="0"/>
                <w:numId w:val="21"/>
              </w:numPr>
              <w:overflowPunct/>
              <w:autoSpaceDE/>
              <w:autoSpaceDN/>
              <w:adjustRightInd/>
              <w:spacing w:after="0" w:line="259" w:lineRule="auto"/>
              <w:ind w:left="720"/>
              <w:contextualSpacing w:val="0"/>
              <w:jc w:val="both"/>
              <w:textAlignment w:val="auto"/>
              <w:rPr>
                <w:szCs w:val="24"/>
                <w:highlight w:val="yellow"/>
                <w:lang w:eastAsia="zh-CN"/>
              </w:rPr>
            </w:pPr>
            <w:r w:rsidRPr="00190987">
              <w:rPr>
                <w:szCs w:val="24"/>
                <w:highlight w:val="yellow"/>
                <w:lang w:val="en-US" w:eastAsia="zh-CN"/>
              </w:rPr>
              <w:t>FFS</w:t>
            </w:r>
          </w:p>
          <w:p w14:paraId="07076F8D" w14:textId="77777777" w:rsidR="00E0793B" w:rsidRDefault="00E0793B" w:rsidP="00D427B1">
            <w:pPr>
              <w:pStyle w:val="afd"/>
              <w:numPr>
                <w:ilvl w:val="1"/>
                <w:numId w:val="21"/>
              </w:numPr>
              <w:overflowPunct/>
              <w:autoSpaceDE/>
              <w:autoSpaceDN/>
              <w:adjustRightInd/>
              <w:spacing w:after="0" w:line="259" w:lineRule="auto"/>
              <w:ind w:left="1440"/>
              <w:contextualSpacing w:val="0"/>
              <w:jc w:val="both"/>
              <w:textAlignment w:val="auto"/>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434F2813" w14:textId="77777777" w:rsidR="00E0793B" w:rsidRDefault="00E0793B" w:rsidP="00D427B1">
            <w:pPr>
              <w:pStyle w:val="afd"/>
              <w:numPr>
                <w:ilvl w:val="1"/>
                <w:numId w:val="21"/>
              </w:numPr>
              <w:overflowPunct/>
              <w:autoSpaceDE/>
              <w:autoSpaceDN/>
              <w:adjustRightInd/>
              <w:spacing w:after="0" w:line="259" w:lineRule="auto"/>
              <w:ind w:left="1440"/>
              <w:contextualSpacing w:val="0"/>
              <w:jc w:val="both"/>
              <w:textAlignment w:val="auto"/>
              <w:rPr>
                <w:szCs w:val="24"/>
                <w:lang w:eastAsia="zh-CN"/>
              </w:rPr>
            </w:pPr>
            <w:r>
              <w:rPr>
                <w:szCs w:val="24"/>
                <w:lang w:eastAsia="zh-CN"/>
              </w:rPr>
              <w:t xml:space="preserve">Option 2 (Apple, QC, </w:t>
            </w:r>
            <w:r>
              <w:rPr>
                <w:rFonts w:hint="eastAsia"/>
                <w:szCs w:val="24"/>
                <w:lang w:eastAsia="zh-CN"/>
              </w:rPr>
              <w:t>OPPO</w:t>
            </w:r>
            <w:r>
              <w:rPr>
                <w:szCs w:val="24"/>
                <w:lang w:eastAsia="zh-CN"/>
              </w:rPr>
              <w:t xml:space="preserve">, vivo):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4EC12F0D" w14:textId="77777777" w:rsidR="00E0793B" w:rsidRDefault="00E0793B" w:rsidP="00D427B1">
            <w:pPr>
              <w:pStyle w:val="afd"/>
              <w:numPr>
                <w:ilvl w:val="1"/>
                <w:numId w:val="21"/>
              </w:numPr>
              <w:overflowPunct/>
              <w:autoSpaceDE/>
              <w:autoSpaceDN/>
              <w:adjustRightInd/>
              <w:spacing w:after="0" w:line="259" w:lineRule="auto"/>
              <w:ind w:left="1440"/>
              <w:contextualSpacing w:val="0"/>
              <w:jc w:val="both"/>
              <w:textAlignment w:val="auto"/>
              <w:rPr>
                <w:szCs w:val="24"/>
                <w:lang w:eastAsia="zh-CN"/>
              </w:rPr>
            </w:pPr>
            <w:r>
              <w:rPr>
                <w:lang w:val="en-US" w:eastAsia="zh-CN"/>
              </w:rPr>
              <w:t>Option 3 (vivo): Send LS to RAN1 to check the prioritization rule for SRS antenna switching, especially for the case in CA/DC operation.</w:t>
            </w:r>
          </w:p>
          <w:p w14:paraId="6436F0DE" w14:textId="77777777" w:rsidR="00E0793B" w:rsidRDefault="00E0793B" w:rsidP="00D427B1">
            <w:pPr>
              <w:pStyle w:val="afd"/>
              <w:numPr>
                <w:ilvl w:val="2"/>
                <w:numId w:val="21"/>
              </w:numPr>
              <w:overflowPunct/>
              <w:autoSpaceDE/>
              <w:autoSpaceDN/>
              <w:adjustRightInd/>
              <w:spacing w:after="0" w:line="259" w:lineRule="auto"/>
              <w:contextualSpacing w:val="0"/>
              <w:jc w:val="both"/>
              <w:textAlignment w:val="auto"/>
              <w:rPr>
                <w:szCs w:val="24"/>
                <w:lang w:eastAsia="zh-CN"/>
              </w:rPr>
            </w:pPr>
            <w:r>
              <w:rPr>
                <w:lang w:val="en-US" w:eastAsia="zh-CN"/>
              </w:rPr>
              <w:lastRenderedPageBreak/>
              <w:t xml:space="preserve">Option 3a (Ericsson, Nokia): </w:t>
            </w:r>
            <w:r>
              <w:rPr>
                <w:lang w:eastAsia="zh-CN"/>
              </w:rPr>
              <w:t>Prioritization between scheduling of SRS antenna switching and transmission of certain signals and channels is to be handled by RAN1. If anything is unclear, RAN4 shall send LS to RAN1 and ask for clarification.</w:t>
            </w:r>
          </w:p>
          <w:p w14:paraId="7F0EE13F" w14:textId="63108D30" w:rsidR="00217996" w:rsidRPr="00E013CD" w:rsidRDefault="00E0793B" w:rsidP="00D427B1">
            <w:pPr>
              <w:pStyle w:val="afd"/>
              <w:numPr>
                <w:ilvl w:val="1"/>
                <w:numId w:val="21"/>
              </w:numPr>
              <w:overflowPunct/>
              <w:autoSpaceDE/>
              <w:autoSpaceDN/>
              <w:adjustRightInd/>
              <w:spacing w:after="0" w:line="259" w:lineRule="auto"/>
              <w:ind w:left="1440"/>
              <w:contextualSpacing w:val="0"/>
              <w:jc w:val="both"/>
              <w:textAlignment w:val="auto"/>
              <w:rPr>
                <w:szCs w:val="24"/>
                <w:lang w:eastAsia="zh-CN"/>
              </w:rPr>
            </w:pPr>
            <w:r>
              <w:t xml:space="preserve">Option 4 (Huawei, Ericsson, Nokia, CATT): </w:t>
            </w:r>
            <w:r>
              <w:rPr>
                <w:rFonts w:eastAsiaTheme="minorEastAsia"/>
                <w:bCs/>
                <w:lang w:val="en-US" w:eastAsia="zh-CN"/>
              </w:rPr>
              <w:t>Not to define the rules to avoid collisions except what has been define in RAN1 and NR measurement.</w:t>
            </w:r>
          </w:p>
        </w:tc>
      </w:tr>
    </w:tbl>
    <w:p w14:paraId="1BD6E600" w14:textId="433AEE85" w:rsidR="00BA3426" w:rsidRPr="002A2E38" w:rsidRDefault="00E013CD" w:rsidP="00D427B1">
      <w:pPr>
        <w:overflowPunct w:val="0"/>
        <w:autoSpaceDE w:val="0"/>
        <w:autoSpaceDN w:val="0"/>
        <w:adjustRightInd w:val="0"/>
        <w:spacing w:afterLines="50" w:after="120"/>
        <w:jc w:val="both"/>
        <w:textAlignment w:val="baseline"/>
        <w:rPr>
          <w:rFonts w:eastAsia="宋体"/>
          <w:b/>
          <w:bCs/>
          <w:lang w:val="en-US" w:eastAsia="zh-CN"/>
        </w:rPr>
      </w:pPr>
      <w:r>
        <w:rPr>
          <w:rFonts w:eastAsia="宋体"/>
          <w:bCs/>
          <w:lang w:val="en-US"/>
        </w:rPr>
        <w:lastRenderedPageBreak/>
        <w:t>For NR SA, EN-DC, NE-DC and NR-DC, RAN4 agreed that</w:t>
      </w:r>
      <w:r w:rsidRPr="00E013CD">
        <w:rPr>
          <w:rFonts w:eastAsia="宋体"/>
          <w:bCs/>
          <w:lang w:val="en-US"/>
        </w:rPr>
        <w:t xml:space="preserve"> UE is not required to perform SRS antenna port switching when SRS resource and the NR measurement, i.e., L3 measurement and RLM/BFD/CBD, are scheduled in the same OFDM symbol in the same CG</w:t>
      </w:r>
      <w:r>
        <w:rPr>
          <w:rFonts w:eastAsia="宋体"/>
          <w:bCs/>
          <w:lang w:val="en-US"/>
        </w:rPr>
        <w:t xml:space="preserve">, </w:t>
      </w:r>
      <w:r w:rsidR="009F1966" w:rsidRPr="002A2E38">
        <w:rPr>
          <w:rFonts w:eastAsia="宋体"/>
          <w:bCs/>
        </w:rPr>
        <w:t>as NR measurements are always prioritized</w:t>
      </w:r>
      <w:r>
        <w:rPr>
          <w:rFonts w:eastAsia="宋体" w:hint="eastAsia"/>
          <w:bCs/>
          <w:lang w:eastAsia="zh-CN"/>
        </w:rPr>
        <w:t>.</w:t>
      </w:r>
      <w:r w:rsidR="00315302" w:rsidRPr="002A2E38">
        <w:rPr>
          <w:rFonts w:eastAsia="宋体"/>
          <w:bCs/>
          <w:lang w:val="en-US"/>
        </w:rPr>
        <w:t xml:space="preserve"> </w:t>
      </w:r>
      <w:r w:rsidR="002D6EA7">
        <w:rPr>
          <w:rFonts w:eastAsia="宋体"/>
          <w:bCs/>
          <w:lang w:val="en-US"/>
        </w:rPr>
        <w:t xml:space="preserve">And </w:t>
      </w:r>
      <w:r w:rsidR="002D6EA7" w:rsidRPr="002D6EA7">
        <w:rPr>
          <w:rFonts w:eastAsia="宋体"/>
          <w:bCs/>
          <w:lang w:val="en-US"/>
        </w:rPr>
        <w:t>RAN4</w:t>
      </w:r>
      <w:r w:rsidR="002D6EA7">
        <w:rPr>
          <w:rFonts w:eastAsia="宋体"/>
          <w:bCs/>
          <w:lang w:val="en-US"/>
        </w:rPr>
        <w:t xml:space="preserve"> will</w:t>
      </w:r>
      <w:r w:rsidR="002D6EA7" w:rsidRPr="002D6EA7">
        <w:rPr>
          <w:rFonts w:eastAsia="宋体"/>
          <w:bCs/>
          <w:lang w:val="en-US"/>
        </w:rPr>
        <w:t xml:space="preserve"> not define prioritizing rules of SRS antenna switching and other specific RRM requirements except for the NR measurements.</w:t>
      </w:r>
    </w:p>
    <w:p w14:paraId="12067D44" w14:textId="4F146B10" w:rsidR="002D6EA7" w:rsidRPr="002D6EA7" w:rsidRDefault="00E013CD" w:rsidP="00D427B1">
      <w:pPr>
        <w:tabs>
          <w:tab w:val="num" w:pos="2160"/>
          <w:tab w:val="num" w:pos="2880"/>
        </w:tabs>
        <w:overflowPunct w:val="0"/>
        <w:autoSpaceDE w:val="0"/>
        <w:autoSpaceDN w:val="0"/>
        <w:adjustRightInd w:val="0"/>
        <w:spacing w:afterLines="50" w:after="120"/>
        <w:jc w:val="both"/>
        <w:textAlignment w:val="baseline"/>
        <w:rPr>
          <w:rFonts w:eastAsia="宋体"/>
          <w:bCs/>
        </w:rPr>
      </w:pPr>
      <w:r w:rsidRPr="002D6EA7">
        <w:rPr>
          <w:rFonts w:eastAsia="宋体"/>
          <w:bCs/>
        </w:rPr>
        <w:t xml:space="preserve">For the </w:t>
      </w:r>
      <w:r w:rsidR="00F677B9" w:rsidRPr="002D6EA7">
        <w:rPr>
          <w:rFonts w:eastAsia="宋体"/>
          <w:bCs/>
        </w:rPr>
        <w:t>case</w:t>
      </w:r>
      <w:r w:rsidRPr="002D6EA7">
        <w:rPr>
          <w:rFonts w:eastAsia="宋体"/>
          <w:bCs/>
        </w:rPr>
        <w:t xml:space="preserve"> SRS resource and L1-RSRP/L1-SINR measurement are scheduled in the same OFDM symbol</w:t>
      </w:r>
      <w:r w:rsidR="00F677B9" w:rsidRPr="002D6EA7">
        <w:rPr>
          <w:rFonts w:eastAsia="宋体"/>
          <w:bCs/>
        </w:rPr>
        <w:t xml:space="preserve">, in our view, it can be maintained by network scheduling to avoid such collision with L1 measurement. </w:t>
      </w:r>
      <w:r w:rsidR="002D6EA7" w:rsidRPr="002A2E38">
        <w:rPr>
          <w:rFonts w:eastAsia="宋体"/>
          <w:bCs/>
        </w:rPr>
        <w:t>Similar to the impact of SRS antenna port switching to CSF and other RS, we also propose that scheduling of SRS antenna switching should avoid collision to all reference signals including CSI-IM except DMRS and UCI containing CSF report. If collision happens, it is considered as an error case and no UE requirement is imposed.</w:t>
      </w:r>
    </w:p>
    <w:p w14:paraId="2D30DFB9" w14:textId="010C994A" w:rsidR="00D42C9E" w:rsidRPr="00DC79B4" w:rsidRDefault="002D6EA7" w:rsidP="00D427B1">
      <w:pPr>
        <w:overflowPunct w:val="0"/>
        <w:autoSpaceDE w:val="0"/>
        <w:autoSpaceDN w:val="0"/>
        <w:adjustRightInd w:val="0"/>
        <w:spacing w:afterLines="50" w:after="120"/>
        <w:jc w:val="both"/>
        <w:textAlignment w:val="baseline"/>
        <w:rPr>
          <w:rFonts w:eastAsia="宋体"/>
          <w:b/>
          <w:bCs/>
          <w:i/>
          <w:lang w:val="en-US" w:eastAsia="zh-CN"/>
        </w:rPr>
      </w:pPr>
      <w:r w:rsidRPr="002D6EA7">
        <w:rPr>
          <w:rFonts w:ascii="Tms Rmn" w:eastAsia="宋体" w:hAnsi="Tms Rmn"/>
          <w:b/>
          <w:bCs/>
          <w:i/>
        </w:rPr>
        <w:t>Proposal</w:t>
      </w:r>
      <w:r w:rsidRPr="002A2E38">
        <w:rPr>
          <w:rFonts w:ascii="Tms Rmn" w:eastAsia="宋体" w:hAnsi="Tms Rmn" w:hint="eastAsia"/>
          <w:b/>
          <w:bCs/>
        </w:rPr>
        <w:t xml:space="preserve"> </w:t>
      </w:r>
      <w:r w:rsidRPr="002D6EA7">
        <w:rPr>
          <w:rFonts w:eastAsia="宋体"/>
          <w:b/>
          <w:bCs/>
          <w:i/>
        </w:rPr>
        <w:t xml:space="preserve">3: </w:t>
      </w:r>
      <w:r w:rsidRPr="002D6EA7">
        <w:rPr>
          <w:b/>
          <w:i/>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4DC94E90" w14:textId="433AAB16" w:rsidR="00D6769D" w:rsidRDefault="00D6769D" w:rsidP="00D427B1">
      <w:pPr>
        <w:overflowPunct w:val="0"/>
        <w:autoSpaceDE w:val="0"/>
        <w:autoSpaceDN w:val="0"/>
        <w:adjustRightInd w:val="0"/>
        <w:spacing w:afterLines="50" w:after="120"/>
        <w:jc w:val="both"/>
        <w:textAlignment w:val="baseline"/>
        <w:rPr>
          <w:rFonts w:eastAsia="宋体"/>
          <w:bCs/>
          <w:lang w:val="en-US" w:eastAsia="zh-CN"/>
        </w:rPr>
      </w:pPr>
      <w:r w:rsidRPr="002A2E38">
        <w:rPr>
          <w:rFonts w:eastAsia="宋体" w:hint="eastAsia"/>
          <w:bCs/>
          <w:lang w:val="en-US" w:eastAsia="zh-CN"/>
        </w:rPr>
        <w:t>F</w:t>
      </w:r>
      <w:r w:rsidRPr="002A2E38">
        <w:rPr>
          <w:rFonts w:eastAsia="宋体"/>
          <w:bCs/>
          <w:lang w:val="en-US" w:eastAsia="zh-CN"/>
        </w:rPr>
        <w:t xml:space="preserve">or other </w:t>
      </w:r>
      <w:r w:rsidR="00A17A27" w:rsidRPr="002A2E38">
        <w:rPr>
          <w:rFonts w:eastAsia="宋体"/>
          <w:bCs/>
          <w:lang w:val="en-US" w:eastAsia="zh-CN"/>
        </w:rPr>
        <w:t xml:space="preserve">specific RRM requirements </w:t>
      </w:r>
      <w:r w:rsidR="002D6EA7">
        <w:rPr>
          <w:rFonts w:eastAsia="宋体"/>
          <w:bCs/>
          <w:lang w:val="en-US" w:eastAsia="zh-CN"/>
        </w:rPr>
        <w:t xml:space="preserve">such as </w:t>
      </w:r>
      <w:r w:rsidR="00A17A27" w:rsidRPr="002A2E38">
        <w:rPr>
          <w:rFonts w:eastAsia="宋体"/>
          <w:bCs/>
          <w:lang w:val="en-US" w:eastAsia="zh-CN"/>
        </w:rPr>
        <w:t xml:space="preserve">the requirements for handover, BWP switching, </w:t>
      </w:r>
      <w:proofErr w:type="spellStart"/>
      <w:r w:rsidR="00A17A27" w:rsidRPr="002A2E38">
        <w:rPr>
          <w:rFonts w:eastAsia="宋体"/>
          <w:bCs/>
          <w:lang w:val="en-US" w:eastAsia="zh-CN"/>
        </w:rPr>
        <w:t>SCell</w:t>
      </w:r>
      <w:proofErr w:type="spellEnd"/>
      <w:r w:rsidR="00A17A27" w:rsidRPr="002A2E38">
        <w:rPr>
          <w:rFonts w:eastAsia="宋体"/>
          <w:bCs/>
          <w:lang w:val="en-US" w:eastAsia="zh-CN"/>
        </w:rPr>
        <w:t xml:space="preserve"> activation/deactivation</w:t>
      </w:r>
      <w:r w:rsidR="002D6EA7">
        <w:rPr>
          <w:rFonts w:eastAsia="宋体"/>
          <w:bCs/>
          <w:lang w:val="en-US" w:eastAsia="zh-CN"/>
        </w:rPr>
        <w:t>,</w:t>
      </w:r>
      <w:r w:rsidR="00A17A27" w:rsidRPr="002A2E38">
        <w:rPr>
          <w:rFonts w:eastAsia="宋体"/>
          <w:bCs/>
          <w:lang w:val="en-US" w:eastAsia="zh-CN"/>
        </w:rPr>
        <w:t xml:space="preserve"> should not be impacted by SRS antenna port </w:t>
      </w:r>
      <w:proofErr w:type="spellStart"/>
      <w:proofErr w:type="gramStart"/>
      <w:r w:rsidR="00A17A27" w:rsidRPr="002A2E38">
        <w:rPr>
          <w:rFonts w:eastAsia="宋体"/>
          <w:bCs/>
          <w:lang w:val="en-US" w:eastAsia="zh-CN"/>
        </w:rPr>
        <w:t>switching</w:t>
      </w:r>
      <w:r w:rsidR="002D6EA7">
        <w:rPr>
          <w:rFonts w:eastAsia="宋体"/>
          <w:bCs/>
          <w:lang w:val="en-US" w:eastAsia="zh-CN"/>
        </w:rPr>
        <w:t>.They</w:t>
      </w:r>
      <w:proofErr w:type="spellEnd"/>
      <w:proofErr w:type="gramEnd"/>
      <w:r w:rsidR="002D6EA7">
        <w:rPr>
          <w:rFonts w:eastAsia="宋体"/>
          <w:bCs/>
          <w:lang w:val="en-US" w:eastAsia="zh-CN"/>
        </w:rPr>
        <w:t xml:space="preserve"> </w:t>
      </w:r>
      <w:r w:rsidR="002D6EA7" w:rsidRPr="002D6EA7">
        <w:rPr>
          <w:rFonts w:eastAsia="宋体"/>
          <w:bCs/>
          <w:lang w:val="en-US" w:eastAsia="zh-CN"/>
        </w:rPr>
        <w:t>only applies when no SRS antenna port switching occurs during those RRM activities.</w:t>
      </w:r>
    </w:p>
    <w:p w14:paraId="1C8C8ECE" w14:textId="5B861CE2" w:rsidR="00DC79B4" w:rsidRDefault="00DC79B4" w:rsidP="00D427B1">
      <w:pPr>
        <w:pStyle w:val="2"/>
        <w:jc w:val="both"/>
        <w:rPr>
          <w:lang w:eastAsia="zh-CN"/>
        </w:rPr>
      </w:pPr>
      <w:r w:rsidRPr="00523031">
        <w:rPr>
          <w:lang w:eastAsia="zh-CN"/>
        </w:rPr>
        <w:t>Sub-topic 1-</w:t>
      </w:r>
      <w:r>
        <w:rPr>
          <w:lang w:eastAsia="zh-CN"/>
        </w:rPr>
        <w:t>3</w:t>
      </w:r>
      <w:r w:rsidRPr="00523031">
        <w:rPr>
          <w:lang w:eastAsia="zh-CN"/>
        </w:rPr>
        <w:t xml:space="preserve">: </w:t>
      </w:r>
      <w:r w:rsidRPr="00DC79B4">
        <w:rPr>
          <w:lang w:eastAsia="zh-CN"/>
        </w:rPr>
        <w:t>Interruption requirement applicability</w:t>
      </w:r>
    </w:p>
    <w:tbl>
      <w:tblPr>
        <w:tblStyle w:val="aff"/>
        <w:tblW w:w="0" w:type="auto"/>
        <w:tblLook w:val="04A0" w:firstRow="1" w:lastRow="0" w:firstColumn="1" w:lastColumn="0" w:noHBand="0" w:noVBand="1"/>
      </w:tblPr>
      <w:tblGrid>
        <w:gridCol w:w="9631"/>
      </w:tblGrid>
      <w:tr w:rsidR="00DC79B4" w14:paraId="6D6094D8" w14:textId="77777777" w:rsidTr="00DC79B4">
        <w:tc>
          <w:tcPr>
            <w:tcW w:w="9631" w:type="dxa"/>
          </w:tcPr>
          <w:p w14:paraId="2D3B0620" w14:textId="77777777" w:rsidR="00DC79B4" w:rsidRDefault="00DC79B4" w:rsidP="00D427B1">
            <w:pPr>
              <w:jc w:val="both"/>
              <w:rPr>
                <w:b/>
                <w:u w:val="single"/>
                <w:lang w:eastAsia="ko-KR"/>
              </w:rPr>
            </w:pPr>
            <w:r>
              <w:rPr>
                <w:b/>
                <w:u w:val="single"/>
                <w:lang w:eastAsia="ko-KR"/>
              </w:rPr>
              <w:t>Issue 1-3-1: Interruption requirement applicability</w:t>
            </w:r>
          </w:p>
          <w:p w14:paraId="4C66C394" w14:textId="77777777" w:rsidR="00DC79B4" w:rsidRPr="0062093B" w:rsidRDefault="00DC79B4" w:rsidP="00D427B1">
            <w:pPr>
              <w:spacing w:after="120" w:line="252" w:lineRule="auto"/>
              <w:jc w:val="both"/>
              <w:rPr>
                <w:bCs/>
              </w:rPr>
            </w:pPr>
            <w:r>
              <w:rPr>
                <w:bCs/>
              </w:rPr>
              <w:t>Discussion in GTW (Aug 17):</w:t>
            </w:r>
          </w:p>
          <w:p w14:paraId="1D69E952" w14:textId="77777777" w:rsidR="00DC79B4" w:rsidRPr="00F37879" w:rsidRDefault="00DC79B4" w:rsidP="00D427B1">
            <w:pPr>
              <w:pStyle w:val="afd"/>
              <w:numPr>
                <w:ilvl w:val="0"/>
                <w:numId w:val="21"/>
              </w:numPr>
              <w:overflowPunct/>
              <w:autoSpaceDE/>
              <w:autoSpaceDN/>
              <w:adjustRightInd/>
              <w:spacing w:after="120" w:line="252" w:lineRule="auto"/>
              <w:ind w:left="784"/>
              <w:contextualSpacing w:val="0"/>
              <w:jc w:val="both"/>
              <w:textAlignment w:val="auto"/>
              <w:rPr>
                <w:bCs/>
              </w:rPr>
            </w:pPr>
            <w:r>
              <w:rPr>
                <w:bCs/>
              </w:rPr>
              <w:t>Chair</w:t>
            </w:r>
            <w:r w:rsidRPr="00FF30D9">
              <w:rPr>
                <w:bCs/>
              </w:rPr>
              <w:t>:</w:t>
            </w:r>
            <w:r>
              <w:rPr>
                <w:bCs/>
              </w:rPr>
              <w:t xml:space="preserve"> Common understanding that </w:t>
            </w:r>
            <w:proofErr w:type="spellStart"/>
            <w:r w:rsidRPr="00641D59">
              <w:rPr>
                <w:i/>
                <w:iCs/>
              </w:rPr>
              <w:t>txSwitchImpactToRx</w:t>
            </w:r>
            <w:proofErr w:type="spellEnd"/>
            <w:r w:rsidRPr="00641D59">
              <w:t xml:space="preserve"> indicates the SRS antenna port switching impact to DL only, and </w:t>
            </w:r>
            <w:proofErr w:type="spellStart"/>
            <w:r w:rsidRPr="00641D59">
              <w:rPr>
                <w:i/>
                <w:iCs/>
              </w:rPr>
              <w:t>txSwitchWithAnotherBand</w:t>
            </w:r>
            <w:proofErr w:type="spellEnd"/>
            <w:r w:rsidRPr="00641D59">
              <w:t xml:space="preserve"> indicates the SRS antenna port switching impact to UL only.</w:t>
            </w:r>
            <w:r>
              <w:t xml:space="preserve"> No common understanding if interruptions should be limited to one direction (DL or UL) or both DL and UL. Recommend to continue discussion.</w:t>
            </w:r>
          </w:p>
          <w:p w14:paraId="0328BF7E" w14:textId="77777777" w:rsidR="00DC79B4" w:rsidRPr="00273C26" w:rsidRDefault="00DC79B4" w:rsidP="00D427B1">
            <w:pPr>
              <w:pStyle w:val="afd"/>
              <w:numPr>
                <w:ilvl w:val="0"/>
                <w:numId w:val="21"/>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348979A0" w14:textId="4A6EE047" w:rsidR="00DC79B4" w:rsidRPr="00DC79B4" w:rsidRDefault="00DC79B4" w:rsidP="00D427B1">
            <w:pPr>
              <w:pStyle w:val="afd"/>
              <w:numPr>
                <w:ilvl w:val="1"/>
                <w:numId w:val="21"/>
              </w:numPr>
              <w:overflowPunct/>
              <w:autoSpaceDE/>
              <w:autoSpaceDN/>
              <w:adjustRightInd/>
              <w:spacing w:after="120" w:line="259" w:lineRule="auto"/>
              <w:ind w:left="1440"/>
              <w:contextualSpacing w:val="0"/>
              <w:jc w:val="both"/>
              <w:textAlignment w:val="auto"/>
              <w:rPr>
                <w:szCs w:val="24"/>
                <w:highlight w:val="green"/>
                <w:lang w:eastAsia="zh-CN"/>
              </w:rPr>
            </w:pPr>
            <w:r w:rsidRPr="00273C26">
              <w:rPr>
                <w:szCs w:val="24"/>
                <w:highlight w:val="green"/>
                <w:lang w:val="en-US" w:eastAsia="zh-CN"/>
              </w:rPr>
              <w:t>According to RAN2 capability definition,</w:t>
            </w:r>
            <w:r w:rsidRPr="00273C26">
              <w:rPr>
                <w:szCs w:val="24"/>
                <w:highlight w:val="green"/>
                <w:lang w:eastAsia="zh-CN"/>
              </w:rPr>
              <w:t xml:space="preserve"> </w:t>
            </w:r>
            <w:proofErr w:type="spellStart"/>
            <w:r w:rsidRPr="00273C26">
              <w:rPr>
                <w:i/>
                <w:iCs/>
                <w:szCs w:val="24"/>
                <w:highlight w:val="green"/>
                <w:lang w:eastAsia="zh-CN"/>
              </w:rPr>
              <w:t>txSwitchImpactToRx</w:t>
            </w:r>
            <w:proofErr w:type="spellEnd"/>
            <w:r w:rsidRPr="00273C26">
              <w:rPr>
                <w:szCs w:val="24"/>
                <w:highlight w:val="green"/>
                <w:lang w:eastAsia="zh-CN"/>
              </w:rPr>
              <w:t xml:space="preserve"> indicates the SRS antenna port switching impact to DL only, and </w:t>
            </w:r>
            <w:proofErr w:type="spellStart"/>
            <w:r w:rsidRPr="00273C26">
              <w:rPr>
                <w:i/>
                <w:iCs/>
                <w:szCs w:val="24"/>
                <w:highlight w:val="green"/>
                <w:lang w:eastAsia="zh-CN"/>
              </w:rPr>
              <w:t>txSwitchWithAnotherBand</w:t>
            </w:r>
            <w:proofErr w:type="spellEnd"/>
            <w:r w:rsidRPr="00273C26">
              <w:rPr>
                <w:szCs w:val="24"/>
                <w:highlight w:val="green"/>
                <w:lang w:eastAsia="zh-CN"/>
              </w:rPr>
              <w:t xml:space="preserve"> indicates the SRS antenna port switching impact to UL only.</w:t>
            </w:r>
            <w:r w:rsidRPr="00273C26">
              <w:rPr>
                <w:szCs w:val="24"/>
                <w:highlight w:val="green"/>
                <w:lang w:val="en-US" w:eastAsia="zh-CN"/>
              </w:rPr>
              <w:t xml:space="preserve"> If any issue is identified, this conclusion could be revisited.</w:t>
            </w:r>
          </w:p>
          <w:p w14:paraId="190BCD03" w14:textId="77777777" w:rsidR="00DC79B4" w:rsidRDefault="00DC79B4" w:rsidP="00D427B1">
            <w:pPr>
              <w:jc w:val="both"/>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74C4B66A" w14:textId="77777777" w:rsidR="00DC79B4" w:rsidRPr="00273C26" w:rsidRDefault="00DC79B4" w:rsidP="00D427B1">
            <w:pPr>
              <w:pStyle w:val="afd"/>
              <w:numPr>
                <w:ilvl w:val="0"/>
                <w:numId w:val="21"/>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w:t>
            </w:r>
          </w:p>
          <w:p w14:paraId="399707E7" w14:textId="77777777" w:rsidR="00DC79B4" w:rsidRPr="00273C26" w:rsidRDefault="00DC79B4" w:rsidP="00D427B1">
            <w:pPr>
              <w:pStyle w:val="afd"/>
              <w:numPr>
                <w:ilvl w:val="1"/>
                <w:numId w:val="21"/>
              </w:numPr>
              <w:overflowPunct/>
              <w:autoSpaceDE/>
              <w:autoSpaceDN/>
              <w:adjustRightInd/>
              <w:spacing w:after="0" w:line="259" w:lineRule="auto"/>
              <w:contextualSpacing w:val="0"/>
              <w:jc w:val="both"/>
              <w:textAlignment w:val="auto"/>
              <w:rPr>
                <w:szCs w:val="24"/>
                <w:highlight w:val="green"/>
                <w:lang w:eastAsia="zh-CN"/>
              </w:rPr>
            </w:pPr>
            <w:r w:rsidRPr="00273C26">
              <w:rPr>
                <w:highlight w:val="green"/>
                <w:lang w:val="en-US" w:eastAsia="zh-CN"/>
              </w:rPr>
              <w:t xml:space="preserve">No need to differentiate the requirement for the UE with or without capability of per-FR gap for SRS antenna port switching in RAN4. </w:t>
            </w:r>
          </w:p>
          <w:p w14:paraId="791F0F25" w14:textId="43BB21A3" w:rsidR="00DC79B4" w:rsidRPr="00190987" w:rsidRDefault="00DC79B4" w:rsidP="00D427B1">
            <w:pPr>
              <w:pStyle w:val="afd"/>
              <w:numPr>
                <w:ilvl w:val="1"/>
                <w:numId w:val="21"/>
              </w:numPr>
              <w:overflowPunct/>
              <w:autoSpaceDE/>
              <w:autoSpaceDN/>
              <w:adjustRightInd/>
              <w:spacing w:after="0" w:line="259" w:lineRule="auto"/>
              <w:contextualSpacing w:val="0"/>
              <w:jc w:val="both"/>
              <w:textAlignment w:val="auto"/>
              <w:rPr>
                <w:szCs w:val="24"/>
                <w:highlight w:val="green"/>
                <w:lang w:eastAsia="zh-CN"/>
              </w:rPr>
            </w:pPr>
            <w:r w:rsidRPr="00273C26">
              <w:rPr>
                <w:highlight w:val="green"/>
                <w:lang w:val="en-US" w:eastAsia="zh-CN"/>
              </w:rPr>
              <w:t xml:space="preserve">But the requirement applicability needs to be clarified that “for interruption caused by SRS antenna port switching, the victim CC would be based on indication of </w:t>
            </w:r>
            <w:proofErr w:type="spellStart"/>
            <w:r w:rsidRPr="00273C26">
              <w:rPr>
                <w:i/>
                <w:iCs/>
                <w:highlight w:val="green"/>
                <w:lang w:val="en-US" w:eastAsia="zh-CN"/>
              </w:rPr>
              <w:t>txSwitchImpactToRx</w:t>
            </w:r>
            <w:proofErr w:type="spellEnd"/>
            <w:r w:rsidRPr="00273C26">
              <w:rPr>
                <w:highlight w:val="green"/>
                <w:lang w:val="en-US" w:eastAsia="zh-CN"/>
              </w:rPr>
              <w:t xml:space="preserve"> or </w:t>
            </w:r>
            <w:proofErr w:type="spellStart"/>
            <w:r w:rsidRPr="00273C26">
              <w:rPr>
                <w:i/>
                <w:iCs/>
                <w:highlight w:val="green"/>
                <w:lang w:val="en-US" w:eastAsia="zh-CN"/>
              </w:rPr>
              <w:t>txSwitchWithAnotherBand</w:t>
            </w:r>
            <w:proofErr w:type="spellEnd"/>
            <w:r w:rsidRPr="00273C26">
              <w:rPr>
                <w:highlight w:val="green"/>
                <w:lang w:val="en-US" w:eastAsia="zh-CN"/>
              </w:rPr>
              <w:t xml:space="preserve"> regardless of per-FR MG capability”.</w:t>
            </w:r>
          </w:p>
          <w:p w14:paraId="3794ECA9" w14:textId="77777777" w:rsidR="00DC79B4" w:rsidRDefault="00DC79B4" w:rsidP="00D427B1">
            <w:pPr>
              <w:jc w:val="both"/>
              <w:rPr>
                <w:b/>
                <w:u w:val="single"/>
                <w:lang w:val="en-US" w:eastAsia="zh-CN"/>
              </w:rPr>
            </w:pPr>
            <w:r>
              <w:rPr>
                <w:b/>
                <w:u w:val="single"/>
                <w:lang w:eastAsia="ko-KR"/>
              </w:rPr>
              <w:t xml:space="preserve">Issue 1-3-3: </w:t>
            </w:r>
            <w:r>
              <w:rPr>
                <w:b/>
                <w:u w:val="single"/>
                <w:lang w:eastAsia="zh-CN"/>
              </w:rPr>
              <w:t>Would the interruption requirement differentiate between sync and async cases?</w:t>
            </w:r>
          </w:p>
          <w:p w14:paraId="6747F0B9" w14:textId="77777777" w:rsidR="00DC79B4" w:rsidRPr="00273C26" w:rsidRDefault="00DC79B4" w:rsidP="00D427B1">
            <w:pPr>
              <w:pStyle w:val="afd"/>
              <w:numPr>
                <w:ilvl w:val="0"/>
                <w:numId w:val="21"/>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4DEAE789" w14:textId="77777777" w:rsidR="00DC79B4" w:rsidRPr="00273C26" w:rsidRDefault="00DC79B4" w:rsidP="00D427B1">
            <w:pPr>
              <w:pStyle w:val="afd"/>
              <w:numPr>
                <w:ilvl w:val="1"/>
                <w:numId w:val="21"/>
              </w:numPr>
              <w:overflowPunct/>
              <w:autoSpaceDE/>
              <w:autoSpaceDN/>
              <w:adjustRightInd/>
              <w:spacing w:after="0" w:line="259" w:lineRule="auto"/>
              <w:contextualSpacing w:val="0"/>
              <w:jc w:val="both"/>
              <w:textAlignment w:val="auto"/>
              <w:rPr>
                <w:highlight w:val="green"/>
                <w:lang w:val="en-US" w:eastAsia="zh-CN"/>
              </w:rPr>
            </w:pPr>
            <w:r w:rsidRPr="00273C26">
              <w:rPr>
                <w:highlight w:val="green"/>
                <w:lang w:val="en-US" w:eastAsia="zh-CN"/>
              </w:rPr>
              <w:t>RAN4 to specify interruption requirement design for async case first</w:t>
            </w:r>
          </w:p>
          <w:p w14:paraId="47C1560D" w14:textId="77777777" w:rsidR="00DC79B4" w:rsidRPr="00273C26" w:rsidRDefault="00DC79B4" w:rsidP="00D427B1">
            <w:pPr>
              <w:pStyle w:val="afd"/>
              <w:numPr>
                <w:ilvl w:val="1"/>
                <w:numId w:val="21"/>
              </w:numPr>
              <w:overflowPunct/>
              <w:autoSpaceDE/>
              <w:autoSpaceDN/>
              <w:adjustRightInd/>
              <w:spacing w:after="0" w:line="259" w:lineRule="auto"/>
              <w:contextualSpacing w:val="0"/>
              <w:jc w:val="both"/>
              <w:textAlignment w:val="auto"/>
              <w:rPr>
                <w:highlight w:val="green"/>
                <w:lang w:val="en-US" w:eastAsia="zh-CN"/>
              </w:rPr>
            </w:pPr>
            <w:r w:rsidRPr="00273C26">
              <w:rPr>
                <w:highlight w:val="green"/>
                <w:lang w:val="en-US" w:eastAsia="zh-CN"/>
              </w:rPr>
              <w:t>FFS on whether and how to specify interruption requirement design for sync case</w:t>
            </w:r>
          </w:p>
          <w:p w14:paraId="5F0EFE0C" w14:textId="77777777" w:rsidR="00DC79B4" w:rsidRDefault="00DC79B4" w:rsidP="00D427B1">
            <w:pPr>
              <w:spacing w:after="120" w:line="259" w:lineRule="auto"/>
              <w:jc w:val="both"/>
              <w:rPr>
                <w:szCs w:val="24"/>
                <w:highlight w:val="cyan"/>
                <w:lang w:val="x-none" w:eastAsia="zh-CN"/>
              </w:rPr>
            </w:pPr>
          </w:p>
          <w:p w14:paraId="5D34FD95" w14:textId="77777777" w:rsidR="00DC79B4" w:rsidRDefault="00DC79B4" w:rsidP="00D427B1">
            <w:pPr>
              <w:jc w:val="both"/>
              <w:rPr>
                <w:b/>
                <w:u w:val="single"/>
                <w:lang w:val="en-US" w:eastAsia="zh-CN"/>
              </w:rPr>
            </w:pPr>
            <w:r>
              <w:rPr>
                <w:b/>
                <w:u w:val="single"/>
                <w:lang w:eastAsia="ko-KR"/>
              </w:rPr>
              <w:t xml:space="preserve">Issue 1-3-4: </w:t>
            </w:r>
            <w:proofErr w:type="spellStart"/>
            <w:r>
              <w:rPr>
                <w:b/>
                <w:i/>
                <w:iCs/>
                <w:u w:val="single"/>
              </w:rPr>
              <w:t>txSwitchImpactToRx</w:t>
            </w:r>
            <w:proofErr w:type="spellEnd"/>
            <w:r>
              <w:rPr>
                <w:b/>
                <w:u w:val="single"/>
              </w:rPr>
              <w:t xml:space="preserve"> for intra-band case</w:t>
            </w:r>
          </w:p>
          <w:p w14:paraId="54F11432" w14:textId="77777777" w:rsidR="00DC79B4" w:rsidRPr="00190987" w:rsidRDefault="00DC79B4" w:rsidP="00D427B1">
            <w:pPr>
              <w:pStyle w:val="afd"/>
              <w:numPr>
                <w:ilvl w:val="0"/>
                <w:numId w:val="21"/>
              </w:numPr>
              <w:overflowPunct/>
              <w:autoSpaceDE/>
              <w:autoSpaceDN/>
              <w:adjustRightInd/>
              <w:spacing w:after="120" w:line="252" w:lineRule="auto"/>
              <w:ind w:left="784"/>
              <w:contextualSpacing w:val="0"/>
              <w:jc w:val="both"/>
              <w:textAlignment w:val="auto"/>
              <w:rPr>
                <w:bCs/>
                <w:highlight w:val="yellow"/>
              </w:rPr>
            </w:pPr>
            <w:r w:rsidRPr="00190987">
              <w:rPr>
                <w:bCs/>
                <w:highlight w:val="yellow"/>
              </w:rPr>
              <w:t>FFS:</w:t>
            </w:r>
          </w:p>
          <w:p w14:paraId="3FA09E8D" w14:textId="77777777" w:rsidR="00DC79B4" w:rsidRPr="00273C26" w:rsidRDefault="00DC79B4" w:rsidP="00D427B1">
            <w:pPr>
              <w:pStyle w:val="afd"/>
              <w:numPr>
                <w:ilvl w:val="1"/>
                <w:numId w:val="21"/>
              </w:numPr>
              <w:snapToGrid w:val="0"/>
              <w:spacing w:after="120" w:line="254" w:lineRule="auto"/>
              <w:contextualSpacing w:val="0"/>
              <w:jc w:val="both"/>
              <w:rPr>
                <w:szCs w:val="24"/>
              </w:rPr>
            </w:pPr>
            <w:r>
              <w:rPr>
                <w:szCs w:val="24"/>
              </w:rPr>
              <w:t xml:space="preserve">Option 1: </w:t>
            </w:r>
            <w:r>
              <w:rPr>
                <w:bCs/>
              </w:rPr>
              <w:t xml:space="preserve">No need to have clarification for </w:t>
            </w:r>
            <w:proofErr w:type="spellStart"/>
            <w:r>
              <w:rPr>
                <w:bCs/>
                <w:i/>
              </w:rPr>
              <w:t>txSwitchImpactToRx</w:t>
            </w:r>
            <w:proofErr w:type="spellEnd"/>
            <w:r>
              <w:rPr>
                <w:bCs/>
              </w:rPr>
              <w:t xml:space="preserve"> with intra-band contiguous CA </w:t>
            </w:r>
            <w:r w:rsidRPr="00273C26">
              <w:rPr>
                <w:bCs/>
              </w:rPr>
              <w:t>and intra-band non-contiguous CA case.</w:t>
            </w:r>
          </w:p>
          <w:p w14:paraId="38C4B500" w14:textId="22883845" w:rsidR="00DC79B4" w:rsidRPr="00190987" w:rsidRDefault="00DC79B4" w:rsidP="00D427B1">
            <w:pPr>
              <w:pStyle w:val="afd"/>
              <w:numPr>
                <w:ilvl w:val="1"/>
                <w:numId w:val="21"/>
              </w:numPr>
              <w:snapToGrid w:val="0"/>
              <w:spacing w:after="120" w:line="254" w:lineRule="auto"/>
              <w:contextualSpacing w:val="0"/>
              <w:jc w:val="both"/>
              <w:rPr>
                <w:szCs w:val="24"/>
              </w:rPr>
            </w:pPr>
            <w:r w:rsidRPr="00273C26">
              <w:rPr>
                <w:szCs w:val="24"/>
              </w:rPr>
              <w:t xml:space="preserve">Option 2: Clarify that </w:t>
            </w:r>
            <w:r w:rsidR="00190987">
              <w:rPr>
                <w:szCs w:val="24"/>
              </w:rPr>
              <w:t>f</w:t>
            </w:r>
            <w:r w:rsidRPr="00273C26">
              <w:rPr>
                <w:szCs w:val="24"/>
              </w:rPr>
              <w:t>or intra-band case, the interruption always applied.</w:t>
            </w:r>
          </w:p>
        </w:tc>
      </w:tr>
    </w:tbl>
    <w:p w14:paraId="430EE0CB" w14:textId="3007446D" w:rsidR="00DC79B4" w:rsidRDefault="00190987" w:rsidP="00D427B1">
      <w:pPr>
        <w:jc w:val="both"/>
        <w:rPr>
          <w:rFonts w:eastAsia="等线"/>
          <w:lang w:eastAsia="zh-CN"/>
        </w:rPr>
      </w:pPr>
      <w:r>
        <w:rPr>
          <w:rFonts w:eastAsia="等线" w:hint="eastAsia"/>
          <w:lang w:eastAsia="zh-CN"/>
        </w:rPr>
        <w:lastRenderedPageBreak/>
        <w:t>I</w:t>
      </w:r>
      <w:r>
        <w:rPr>
          <w:rFonts w:eastAsia="等线"/>
          <w:lang w:eastAsia="zh-CN"/>
        </w:rPr>
        <w:t>n our view, there is n</w:t>
      </w:r>
      <w:r w:rsidRPr="00190987">
        <w:rPr>
          <w:rFonts w:eastAsia="等线"/>
          <w:lang w:eastAsia="zh-CN"/>
        </w:rPr>
        <w:t xml:space="preserve">o need to have clarification for </w:t>
      </w:r>
      <w:proofErr w:type="spellStart"/>
      <w:r w:rsidRPr="00E237A1">
        <w:rPr>
          <w:rFonts w:eastAsia="等线"/>
          <w:i/>
          <w:lang w:eastAsia="zh-CN"/>
        </w:rPr>
        <w:t>txSwitchImpactToRx</w:t>
      </w:r>
      <w:proofErr w:type="spellEnd"/>
      <w:r w:rsidRPr="00190987">
        <w:rPr>
          <w:rFonts w:eastAsia="等线"/>
          <w:lang w:eastAsia="zh-CN"/>
        </w:rPr>
        <w:t xml:space="preserve"> with intra-band contiguous CA and intra-band non-contiguous CA case.</w:t>
      </w:r>
      <w:r w:rsidR="00E237A1" w:rsidRPr="00E237A1">
        <w:rPr>
          <w:rFonts w:eastAsia="等线"/>
          <w:lang w:eastAsia="zh-CN"/>
        </w:rPr>
        <w:t xml:space="preserve"> </w:t>
      </w:r>
      <w:r w:rsidR="00E237A1">
        <w:rPr>
          <w:rFonts w:eastAsia="等线"/>
          <w:lang w:eastAsia="zh-CN"/>
        </w:rPr>
        <w:t xml:space="preserve">Whether </w:t>
      </w:r>
      <w:r w:rsidR="00E237A1" w:rsidRPr="00E237A1">
        <w:rPr>
          <w:rFonts w:eastAsia="等线"/>
          <w:lang w:eastAsia="zh-CN"/>
        </w:rPr>
        <w:t>UE has different RXs</w:t>
      </w:r>
      <w:r w:rsidR="00E237A1">
        <w:rPr>
          <w:rFonts w:eastAsia="等线"/>
          <w:lang w:eastAsia="zh-CN"/>
        </w:rPr>
        <w:t xml:space="preserve"> depends on</w:t>
      </w:r>
      <w:r w:rsidR="00E237A1" w:rsidRPr="00E237A1">
        <w:rPr>
          <w:rFonts w:eastAsia="等线"/>
          <w:lang w:eastAsia="zh-CN"/>
        </w:rPr>
        <w:t xml:space="preserve"> UE implementation.</w:t>
      </w:r>
      <w:r w:rsidR="00E237A1">
        <w:rPr>
          <w:rFonts w:eastAsia="等线"/>
          <w:lang w:eastAsia="zh-CN"/>
        </w:rPr>
        <w:t xml:space="preserve"> And </w:t>
      </w:r>
      <w:proofErr w:type="spellStart"/>
      <w:r w:rsidR="00E237A1" w:rsidRPr="00C90A46">
        <w:rPr>
          <w:rFonts w:eastAsia="等线"/>
          <w:lang w:eastAsia="zh-CN"/>
        </w:rPr>
        <w:t>txSwitchImpactToRx</w:t>
      </w:r>
      <w:proofErr w:type="spellEnd"/>
      <w:r w:rsidR="00E237A1" w:rsidRPr="00C90A46">
        <w:rPr>
          <w:rFonts w:eastAsia="等线"/>
          <w:lang w:eastAsia="zh-CN"/>
        </w:rPr>
        <w:t xml:space="preserve"> can be enough to indicate the </w:t>
      </w:r>
      <w:r w:rsidR="00C90A46" w:rsidRPr="00C90A46">
        <w:rPr>
          <w:rFonts w:eastAsia="等线"/>
          <w:lang w:eastAsia="zh-CN"/>
        </w:rPr>
        <w:t>interruption for different intra-band cases.</w:t>
      </w:r>
    </w:p>
    <w:p w14:paraId="21D8D248" w14:textId="379CEBCF" w:rsidR="00C90A46" w:rsidRPr="00C90A46" w:rsidRDefault="00C90A46" w:rsidP="00D427B1">
      <w:pPr>
        <w:jc w:val="both"/>
        <w:rPr>
          <w:rFonts w:eastAsia="等线"/>
          <w:b/>
          <w:i/>
          <w:lang w:eastAsia="zh-CN"/>
        </w:rPr>
      </w:pPr>
      <w:r w:rsidRPr="00C90A46">
        <w:rPr>
          <w:rFonts w:eastAsia="等线" w:hint="eastAsia"/>
          <w:b/>
          <w:i/>
          <w:lang w:eastAsia="zh-CN"/>
        </w:rPr>
        <w:t>P</w:t>
      </w:r>
      <w:r w:rsidRPr="00C90A46">
        <w:rPr>
          <w:rFonts w:eastAsia="等线"/>
          <w:b/>
          <w:i/>
          <w:lang w:eastAsia="zh-CN"/>
        </w:rPr>
        <w:t>roposal 4:</w:t>
      </w:r>
      <w:r w:rsidRPr="00C90A46">
        <w:rPr>
          <w:b/>
          <w:bCs/>
          <w:i/>
        </w:rPr>
        <w:t xml:space="preserve"> No need to have clarification for </w:t>
      </w:r>
      <w:proofErr w:type="spellStart"/>
      <w:r w:rsidRPr="00C90A46">
        <w:rPr>
          <w:b/>
          <w:bCs/>
          <w:i/>
        </w:rPr>
        <w:t>txSwitchImpactToRx</w:t>
      </w:r>
      <w:proofErr w:type="spellEnd"/>
      <w:r w:rsidRPr="00C90A46">
        <w:rPr>
          <w:b/>
          <w:bCs/>
          <w:i/>
        </w:rPr>
        <w:t xml:space="preserve"> with intra-band contiguous CA and intra-band non-contiguous CA case.</w:t>
      </w:r>
    </w:p>
    <w:p w14:paraId="2264C2A8" w14:textId="2CD2ABA8" w:rsidR="00DC79B4" w:rsidRDefault="00DC79B4" w:rsidP="00D427B1">
      <w:pPr>
        <w:pStyle w:val="2"/>
        <w:jc w:val="both"/>
        <w:rPr>
          <w:lang w:eastAsia="zh-CN"/>
        </w:rPr>
      </w:pPr>
      <w:r w:rsidRPr="00523031">
        <w:rPr>
          <w:lang w:eastAsia="zh-CN"/>
        </w:rPr>
        <w:t>Sub-topic 1-</w:t>
      </w:r>
      <w:r>
        <w:rPr>
          <w:lang w:eastAsia="zh-CN"/>
        </w:rPr>
        <w:t>4</w:t>
      </w:r>
      <w:r w:rsidRPr="00523031">
        <w:rPr>
          <w:lang w:eastAsia="zh-CN"/>
        </w:rPr>
        <w:t>:</w:t>
      </w:r>
      <w:r>
        <w:rPr>
          <w:lang w:eastAsia="zh-CN"/>
        </w:rPr>
        <w:t xml:space="preserve"> </w:t>
      </w:r>
      <w:r w:rsidRPr="00DC79B4">
        <w:rPr>
          <w:lang w:eastAsia="zh-CN"/>
        </w:rPr>
        <w:t>Interruption requirement design for SRS antenna port switching</w:t>
      </w:r>
    </w:p>
    <w:tbl>
      <w:tblPr>
        <w:tblStyle w:val="aff"/>
        <w:tblW w:w="0" w:type="auto"/>
        <w:tblLook w:val="04A0" w:firstRow="1" w:lastRow="0" w:firstColumn="1" w:lastColumn="0" w:noHBand="0" w:noVBand="1"/>
      </w:tblPr>
      <w:tblGrid>
        <w:gridCol w:w="9631"/>
      </w:tblGrid>
      <w:tr w:rsidR="00C90A46" w14:paraId="3B1D716C" w14:textId="77777777" w:rsidTr="00C90A46">
        <w:tc>
          <w:tcPr>
            <w:tcW w:w="9631" w:type="dxa"/>
          </w:tcPr>
          <w:p w14:paraId="7394FDDE" w14:textId="77777777" w:rsidR="00C90A46" w:rsidRPr="002723C2" w:rsidRDefault="00C90A46" w:rsidP="00D427B1">
            <w:pPr>
              <w:jc w:val="both"/>
              <w:rPr>
                <w:b/>
                <w:u w:val="single"/>
                <w:lang w:eastAsia="ko-KR"/>
              </w:rPr>
            </w:pPr>
            <w:r>
              <w:rPr>
                <w:b/>
                <w:u w:val="single"/>
                <w:lang w:eastAsia="ko-KR"/>
              </w:rPr>
              <w:t xml:space="preserve">Issue 1-4-1: </w:t>
            </w:r>
            <w:r>
              <w:rPr>
                <w:rFonts w:hint="eastAsia"/>
                <w:b/>
                <w:u w:val="single"/>
                <w:lang w:eastAsia="ko-KR"/>
              </w:rPr>
              <w:t>The</w:t>
            </w:r>
            <w:r w:rsidRPr="002723C2">
              <w:rPr>
                <w:b/>
                <w:u w:val="single"/>
                <w:lang w:eastAsia="ko-KR"/>
              </w:rPr>
              <w:t xml:space="preserve"> interruption requirement is defined based on slot level or symbol level</w:t>
            </w:r>
          </w:p>
          <w:p w14:paraId="35DC3259" w14:textId="77777777" w:rsidR="00C90A46" w:rsidRPr="00C90A46" w:rsidRDefault="00C90A46" w:rsidP="00D427B1">
            <w:pPr>
              <w:pStyle w:val="afd"/>
              <w:numPr>
                <w:ilvl w:val="0"/>
                <w:numId w:val="21"/>
              </w:numPr>
              <w:overflowPunct/>
              <w:autoSpaceDE/>
              <w:autoSpaceDN/>
              <w:adjustRightInd/>
              <w:spacing w:after="0"/>
              <w:ind w:left="720"/>
              <w:contextualSpacing w:val="0"/>
              <w:jc w:val="both"/>
              <w:textAlignment w:val="auto"/>
              <w:rPr>
                <w:szCs w:val="24"/>
                <w:highlight w:val="yellow"/>
                <w:lang w:val="en-US" w:eastAsia="zh-CN"/>
              </w:rPr>
            </w:pPr>
            <w:r w:rsidRPr="00C90A46">
              <w:rPr>
                <w:szCs w:val="24"/>
                <w:highlight w:val="yellow"/>
                <w:lang w:val="en-US" w:eastAsia="zh-CN"/>
              </w:rPr>
              <w:t>FFS</w:t>
            </w:r>
          </w:p>
          <w:p w14:paraId="5B844E2E" w14:textId="77777777" w:rsidR="00C90A46" w:rsidRDefault="00C90A46" w:rsidP="00D427B1">
            <w:pPr>
              <w:pStyle w:val="afd"/>
              <w:numPr>
                <w:ilvl w:val="1"/>
                <w:numId w:val="21"/>
              </w:numPr>
              <w:overflowPunct/>
              <w:autoSpaceDE/>
              <w:autoSpaceDN/>
              <w:adjustRightInd/>
              <w:spacing w:after="0"/>
              <w:ind w:left="1440" w:firstLine="0"/>
              <w:contextualSpacing w:val="0"/>
              <w:jc w:val="both"/>
              <w:textAlignment w:val="auto"/>
              <w:rPr>
                <w:szCs w:val="24"/>
                <w:lang w:eastAsia="zh-CN"/>
              </w:rPr>
            </w:pPr>
            <w:r>
              <w:rPr>
                <w:szCs w:val="24"/>
                <w:lang w:eastAsia="zh-CN"/>
              </w:rPr>
              <w:t>Option 1 (CATT, Apple, vivo, QC, Xiaomi, MTK, Intel, HW, OPPO): based on slot level</w:t>
            </w:r>
          </w:p>
          <w:p w14:paraId="7DB83058" w14:textId="77777777" w:rsidR="00C90A46" w:rsidRDefault="00C90A46" w:rsidP="00D427B1">
            <w:pPr>
              <w:pStyle w:val="afd"/>
              <w:numPr>
                <w:ilvl w:val="2"/>
                <w:numId w:val="21"/>
              </w:numPr>
              <w:overflowPunct/>
              <w:autoSpaceDE/>
              <w:autoSpaceDN/>
              <w:adjustRightInd/>
              <w:spacing w:after="0"/>
              <w:ind w:firstLine="0"/>
              <w:contextualSpacing w:val="0"/>
              <w:jc w:val="both"/>
              <w:textAlignment w:val="auto"/>
              <w:rPr>
                <w:szCs w:val="24"/>
                <w:lang w:eastAsia="zh-CN"/>
              </w:rPr>
            </w:pPr>
            <w:r>
              <w:rPr>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i.e.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1E23A6EB" w14:textId="77777777" w:rsidR="00C90A46" w:rsidRDefault="00C90A46" w:rsidP="00D427B1">
            <w:pPr>
              <w:pStyle w:val="afd"/>
              <w:numPr>
                <w:ilvl w:val="2"/>
                <w:numId w:val="21"/>
              </w:numPr>
              <w:overflowPunct/>
              <w:autoSpaceDE/>
              <w:autoSpaceDN/>
              <w:adjustRightInd/>
              <w:spacing w:after="0"/>
              <w:ind w:firstLine="0"/>
              <w:contextualSpacing w:val="0"/>
              <w:jc w:val="both"/>
              <w:textAlignment w:val="auto"/>
              <w:rPr>
                <w:szCs w:val="24"/>
                <w:lang w:eastAsia="zh-CN"/>
              </w:rPr>
            </w:pPr>
            <w:r>
              <w:rPr>
                <w:bCs/>
              </w:rPr>
              <w:t>Option 1b (vivo): The interruption requirement is preferred to be defined based on slot level. The mis-alignment in the UL frame boundary between anchor and victim cells needs to be further discussed.</w:t>
            </w:r>
          </w:p>
          <w:p w14:paraId="58C73E17" w14:textId="77777777" w:rsidR="00C90A46" w:rsidRDefault="00C90A46" w:rsidP="00D427B1">
            <w:pPr>
              <w:pStyle w:val="afd"/>
              <w:numPr>
                <w:ilvl w:val="2"/>
                <w:numId w:val="21"/>
              </w:numPr>
              <w:overflowPunct/>
              <w:autoSpaceDE/>
              <w:autoSpaceDN/>
              <w:adjustRightInd/>
              <w:spacing w:after="0"/>
              <w:ind w:firstLine="0"/>
              <w:contextualSpacing w:val="0"/>
              <w:jc w:val="both"/>
              <w:textAlignment w:val="auto"/>
              <w:rPr>
                <w:szCs w:val="24"/>
                <w:lang w:eastAsia="zh-CN"/>
              </w:rPr>
            </w:pPr>
            <w:r>
              <w:rPr>
                <w:bCs/>
              </w:rPr>
              <w:t xml:space="preserve">Option 1c(LG): </w:t>
            </w:r>
            <w:r>
              <w:rPr>
                <w:lang w:val="en-US" w:eastAsia="ko-KR"/>
              </w:rPr>
              <w:t xml:space="preserve">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6EA5E573" w14:textId="77777777" w:rsidR="00C90A46" w:rsidRDefault="00C90A46" w:rsidP="00D427B1">
            <w:pPr>
              <w:pStyle w:val="afd"/>
              <w:numPr>
                <w:ilvl w:val="1"/>
                <w:numId w:val="21"/>
              </w:numPr>
              <w:overflowPunct/>
              <w:autoSpaceDE/>
              <w:autoSpaceDN/>
              <w:adjustRightInd/>
              <w:spacing w:after="0"/>
              <w:ind w:left="1440" w:firstLine="0"/>
              <w:contextualSpacing w:val="0"/>
              <w:jc w:val="both"/>
              <w:textAlignment w:val="auto"/>
              <w:rPr>
                <w:szCs w:val="24"/>
                <w:lang w:eastAsia="zh-CN"/>
              </w:rPr>
            </w:pPr>
            <w:r>
              <w:rPr>
                <w:szCs w:val="24"/>
                <w:lang w:eastAsia="zh-CN"/>
              </w:rPr>
              <w:t>Option 2 (Ericsson, Nokia): based on symbol level</w:t>
            </w:r>
          </w:p>
          <w:p w14:paraId="2433CE1C" w14:textId="2AF436D1" w:rsidR="00C90A46" w:rsidRPr="00C90A46" w:rsidRDefault="00C90A46" w:rsidP="00D427B1">
            <w:pPr>
              <w:pStyle w:val="afd"/>
              <w:numPr>
                <w:ilvl w:val="2"/>
                <w:numId w:val="21"/>
              </w:numPr>
              <w:overflowPunct/>
              <w:autoSpaceDE/>
              <w:autoSpaceDN/>
              <w:adjustRightInd/>
              <w:spacing w:after="0"/>
              <w:ind w:firstLine="0"/>
              <w:contextualSpacing w:val="0"/>
              <w:jc w:val="both"/>
              <w:textAlignment w:val="auto"/>
              <w:rPr>
                <w:szCs w:val="24"/>
                <w:lang w:eastAsia="zh-CN"/>
              </w:rPr>
            </w:pPr>
            <w:r>
              <w:rPr>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p w14:paraId="7276CAA1" w14:textId="77777777" w:rsidR="00C90A46" w:rsidRDefault="00C90A46" w:rsidP="00D427B1">
            <w:pPr>
              <w:jc w:val="both"/>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5248871C" w14:textId="77777777" w:rsidR="00C90A46" w:rsidRPr="00C90A46" w:rsidRDefault="00C90A46" w:rsidP="00D427B1">
            <w:pPr>
              <w:pStyle w:val="afd"/>
              <w:numPr>
                <w:ilvl w:val="0"/>
                <w:numId w:val="21"/>
              </w:numPr>
              <w:overflowPunct/>
              <w:autoSpaceDE/>
              <w:autoSpaceDN/>
              <w:adjustRightInd/>
              <w:spacing w:after="0"/>
              <w:ind w:left="720"/>
              <w:contextualSpacing w:val="0"/>
              <w:jc w:val="both"/>
              <w:textAlignment w:val="auto"/>
              <w:rPr>
                <w:szCs w:val="24"/>
                <w:highlight w:val="yellow"/>
                <w:lang w:eastAsia="zh-CN"/>
              </w:rPr>
            </w:pPr>
            <w:r w:rsidRPr="00C90A46">
              <w:rPr>
                <w:szCs w:val="24"/>
                <w:highlight w:val="yellow"/>
                <w:lang w:val="en-US" w:eastAsia="zh-CN"/>
              </w:rPr>
              <w:t>FFS</w:t>
            </w:r>
          </w:p>
          <w:p w14:paraId="43742A7E" w14:textId="77777777" w:rsidR="00C90A46" w:rsidRDefault="00C90A46" w:rsidP="00D427B1">
            <w:pPr>
              <w:pStyle w:val="afd"/>
              <w:numPr>
                <w:ilvl w:val="1"/>
                <w:numId w:val="21"/>
              </w:numPr>
              <w:overflowPunct/>
              <w:autoSpaceDE/>
              <w:autoSpaceDN/>
              <w:adjustRightInd/>
              <w:spacing w:after="0"/>
              <w:ind w:left="1440"/>
              <w:contextualSpacing w:val="0"/>
              <w:jc w:val="both"/>
              <w:textAlignment w:val="auto"/>
              <w:rPr>
                <w:szCs w:val="24"/>
                <w:lang w:eastAsia="zh-CN"/>
              </w:rPr>
            </w:pPr>
            <w:r>
              <w:rPr>
                <w:szCs w:val="24"/>
                <w:lang w:eastAsia="zh-CN"/>
              </w:rPr>
              <w:t>Option 1 (CATT, Apple, QC, Xiaomi, CMCC, OPPO, HW, MTK, Intel): The composites of interruption requirement for SRS antenna port switching in FR1 include:</w:t>
            </w:r>
          </w:p>
          <w:p w14:paraId="5A8EFE23" w14:textId="77777777" w:rsidR="00C90A46" w:rsidRDefault="00C90A46" w:rsidP="00D427B1">
            <w:pPr>
              <w:pStyle w:val="afd"/>
              <w:numPr>
                <w:ilvl w:val="2"/>
                <w:numId w:val="21"/>
              </w:numPr>
              <w:spacing w:after="0"/>
              <w:contextualSpacing w:val="0"/>
              <w:jc w:val="both"/>
              <w:rPr>
                <w:szCs w:val="24"/>
                <w:lang w:eastAsia="zh-CN"/>
              </w:rPr>
            </w:pPr>
            <w:r>
              <w:rPr>
                <w:szCs w:val="24"/>
                <w:lang w:eastAsia="zh-CN"/>
              </w:rPr>
              <w:t>SRS Transmission time (use 6 symbols as minimum requirement), and</w:t>
            </w:r>
          </w:p>
          <w:p w14:paraId="3AB860CD" w14:textId="77777777" w:rsidR="00C90A46" w:rsidRDefault="00C90A46" w:rsidP="00D427B1">
            <w:pPr>
              <w:pStyle w:val="afd"/>
              <w:numPr>
                <w:ilvl w:val="2"/>
                <w:numId w:val="21"/>
              </w:numPr>
              <w:spacing w:after="0"/>
              <w:contextualSpacing w:val="0"/>
              <w:jc w:val="both"/>
              <w:rPr>
                <w:szCs w:val="24"/>
                <w:lang w:eastAsia="zh-CN"/>
              </w:rPr>
            </w:pPr>
            <w:r>
              <w:rPr>
                <w:rFonts w:eastAsiaTheme="minorEastAsia"/>
                <w:lang w:val="en-US" w:eastAsia="zh-CN"/>
              </w:rPr>
              <w:t>Antenna switching time</w:t>
            </w:r>
            <w:r>
              <w:rPr>
                <w:szCs w:val="24"/>
                <w:lang w:eastAsia="zh-CN"/>
              </w:rPr>
              <w:t xml:space="preserve"> before and after SRS transmission occasion (2*15us).</w:t>
            </w:r>
          </w:p>
          <w:p w14:paraId="4E667B61" w14:textId="77777777" w:rsidR="00C90A46" w:rsidRDefault="00C90A46" w:rsidP="00D427B1">
            <w:pPr>
              <w:pStyle w:val="afd"/>
              <w:numPr>
                <w:ilvl w:val="1"/>
                <w:numId w:val="21"/>
              </w:numPr>
              <w:spacing w:after="0"/>
              <w:ind w:left="1440"/>
              <w:contextualSpacing w:val="0"/>
              <w:jc w:val="both"/>
              <w:rPr>
                <w:bCs/>
                <w:lang w:val="en-US"/>
              </w:rPr>
            </w:pPr>
            <w:r>
              <w:rPr>
                <w:szCs w:val="24"/>
                <w:lang w:eastAsia="zh-CN"/>
              </w:rPr>
              <w:t xml:space="preserve">Option 2 (vivo): </w:t>
            </w:r>
          </w:p>
          <w:p w14:paraId="4C980916" w14:textId="77777777" w:rsidR="00C90A46" w:rsidRDefault="00C90A46" w:rsidP="00D427B1">
            <w:pPr>
              <w:pStyle w:val="afd"/>
              <w:numPr>
                <w:ilvl w:val="2"/>
                <w:numId w:val="21"/>
              </w:numPr>
              <w:spacing w:after="0"/>
              <w:contextualSpacing w:val="0"/>
              <w:jc w:val="both"/>
              <w:rPr>
                <w:bCs/>
                <w:lang w:val="en-US"/>
              </w:rPr>
            </w:pPr>
            <w:r>
              <w:rPr>
                <w:bCs/>
                <w:lang w:eastAsia="zh-CN"/>
              </w:rPr>
              <w:t xml:space="preserve">For interruption requirements, the interruption time is preferred to include power adjustment period, </w:t>
            </w:r>
            <w:r>
              <w:rPr>
                <w:bCs/>
                <w:lang w:val="en-US"/>
              </w:rPr>
              <w:t>antenna switching time and SRS transmission time.</w:t>
            </w:r>
            <w:r>
              <w:t xml:space="preserve"> </w:t>
            </w:r>
          </w:p>
          <w:p w14:paraId="7FA16A74" w14:textId="77777777" w:rsidR="00C90A46" w:rsidRDefault="00C90A46" w:rsidP="00D427B1">
            <w:pPr>
              <w:pStyle w:val="afd"/>
              <w:numPr>
                <w:ilvl w:val="2"/>
                <w:numId w:val="21"/>
              </w:numPr>
              <w:spacing w:after="0"/>
              <w:contextualSpacing w:val="0"/>
              <w:jc w:val="both"/>
              <w:rPr>
                <w:bCs/>
                <w:lang w:val="en-US"/>
              </w:rPr>
            </w:pPr>
            <w:r>
              <w:rPr>
                <w:bCs/>
                <w:lang w:val="en-US"/>
              </w:rPr>
              <w:t>RAN4 can consider to define interruption requirements for a limited set of SRS configuration in R17.</w:t>
            </w:r>
          </w:p>
          <w:p w14:paraId="6E7DDFB2" w14:textId="77777777" w:rsidR="00C90A46" w:rsidRDefault="00C90A46" w:rsidP="00D427B1">
            <w:pPr>
              <w:pStyle w:val="afd"/>
              <w:numPr>
                <w:ilvl w:val="1"/>
                <w:numId w:val="21"/>
              </w:numPr>
              <w:overflowPunct/>
              <w:autoSpaceDE/>
              <w:autoSpaceDN/>
              <w:adjustRightInd/>
              <w:spacing w:after="0"/>
              <w:ind w:left="1440"/>
              <w:contextualSpacing w:val="0"/>
              <w:jc w:val="both"/>
              <w:textAlignment w:val="auto"/>
              <w:rPr>
                <w:szCs w:val="24"/>
                <w:lang w:eastAsia="zh-CN"/>
              </w:rPr>
            </w:pPr>
            <w:r>
              <w:rPr>
                <w:bCs/>
                <w:lang w:val="en-US"/>
              </w:rPr>
              <w:t xml:space="preserve">Option 3 (LG): </w:t>
            </w:r>
            <w:r>
              <w:rPr>
                <w:szCs w:val="24"/>
                <w:lang w:eastAsia="zh-CN"/>
              </w:rPr>
              <w:t>The composites of interruption requirement for SRS antenna port switching in FR1 include:</w:t>
            </w:r>
          </w:p>
          <w:p w14:paraId="6DFB9DBB" w14:textId="77777777" w:rsidR="00C90A46" w:rsidRDefault="00C90A46" w:rsidP="00D427B1">
            <w:pPr>
              <w:pStyle w:val="af4"/>
              <w:numPr>
                <w:ilvl w:val="2"/>
                <w:numId w:val="21"/>
              </w:numPr>
              <w:spacing w:after="0"/>
              <w:jc w:val="both"/>
              <w:rPr>
                <w:lang w:val="en-US" w:eastAsia="ko-KR"/>
              </w:rPr>
            </w:pPr>
            <w:r>
              <w:rPr>
                <w:lang w:val="en-US" w:eastAsia="ko-KR"/>
              </w:rPr>
              <w:t xml:space="preserve">Antenna port switching time (15usec) before the first SRS transmission </w:t>
            </w:r>
          </w:p>
          <w:p w14:paraId="68DF08B1" w14:textId="77777777" w:rsidR="00C90A46" w:rsidRDefault="00C90A46" w:rsidP="00D427B1">
            <w:pPr>
              <w:pStyle w:val="af4"/>
              <w:numPr>
                <w:ilvl w:val="2"/>
                <w:numId w:val="21"/>
              </w:numPr>
              <w:spacing w:after="0"/>
              <w:jc w:val="both"/>
              <w:rPr>
                <w:lang w:val="en-US" w:eastAsia="ko-KR"/>
              </w:rPr>
            </w:pPr>
            <w:r>
              <w:rPr>
                <w:lang w:val="en-US" w:eastAsia="ko-KR"/>
              </w:rPr>
              <w:t>Time from the first SRS transmission to the last SRS transmission</w:t>
            </w:r>
          </w:p>
          <w:p w14:paraId="4F5D4E95" w14:textId="77777777" w:rsidR="00C90A46" w:rsidRDefault="00C90A46" w:rsidP="00D427B1">
            <w:pPr>
              <w:pStyle w:val="af4"/>
              <w:numPr>
                <w:ilvl w:val="2"/>
                <w:numId w:val="21"/>
              </w:numPr>
              <w:spacing w:after="0"/>
              <w:jc w:val="both"/>
              <w:rPr>
                <w:lang w:val="en-US" w:eastAsia="ko-KR"/>
              </w:rPr>
            </w:pPr>
            <w:r>
              <w:rPr>
                <w:lang w:val="en-US" w:eastAsia="ko-KR"/>
              </w:rPr>
              <w:t>Antenna port switching back time (15usec) after the last SRS transmission</w:t>
            </w:r>
          </w:p>
          <w:p w14:paraId="499C93A1" w14:textId="77777777" w:rsidR="00C90A46" w:rsidRDefault="00C90A46" w:rsidP="00D427B1">
            <w:pPr>
              <w:pStyle w:val="af4"/>
              <w:numPr>
                <w:ilvl w:val="3"/>
                <w:numId w:val="21"/>
              </w:numPr>
              <w:spacing w:after="0"/>
              <w:jc w:val="both"/>
              <w:rPr>
                <w:lang w:val="en-US" w:eastAsia="ko-KR"/>
              </w:rPr>
            </w:pPr>
            <w:r>
              <w:rPr>
                <w:lang w:val="en-US" w:eastAsia="ko-KR"/>
              </w:rPr>
              <w:t>It should be excluded when the SRS resource is configured in the last symbol of a slot and the next slot is downlink</w:t>
            </w:r>
          </w:p>
          <w:p w14:paraId="16D857BD" w14:textId="77777777" w:rsidR="00C90A46" w:rsidRDefault="00C90A46" w:rsidP="00D427B1">
            <w:pPr>
              <w:pStyle w:val="afd"/>
              <w:numPr>
                <w:ilvl w:val="1"/>
                <w:numId w:val="21"/>
              </w:numPr>
              <w:overflowPunct/>
              <w:autoSpaceDE/>
              <w:autoSpaceDN/>
              <w:adjustRightInd/>
              <w:spacing w:after="0"/>
              <w:ind w:left="1440"/>
              <w:contextualSpacing w:val="0"/>
              <w:jc w:val="both"/>
              <w:textAlignment w:val="auto"/>
              <w:rPr>
                <w:szCs w:val="24"/>
                <w:lang w:eastAsia="zh-CN"/>
              </w:rPr>
            </w:pPr>
            <w:r>
              <w:rPr>
                <w:szCs w:val="24"/>
                <w:lang w:eastAsia="zh-CN"/>
              </w:rPr>
              <w:t>Option 4 (Nokia, Ericsson):</w:t>
            </w:r>
          </w:p>
          <w:p w14:paraId="04AAB5BF" w14:textId="77777777" w:rsidR="00C90A46" w:rsidRDefault="00C90A46" w:rsidP="00D427B1">
            <w:pPr>
              <w:pStyle w:val="afd"/>
              <w:numPr>
                <w:ilvl w:val="2"/>
                <w:numId w:val="21"/>
              </w:numPr>
              <w:spacing w:after="0"/>
              <w:contextualSpacing w:val="0"/>
              <w:jc w:val="both"/>
              <w:rPr>
                <w:lang w:eastAsia="zh-CN"/>
              </w:rPr>
            </w:pPr>
            <w:r>
              <w:rPr>
                <w:lang w:eastAsia="zh-CN"/>
              </w:rPr>
              <w:t xml:space="preserve">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240B09D3" w14:textId="77777777" w:rsidR="00C90A46" w:rsidRDefault="00C90A46" w:rsidP="00D427B1">
            <w:pPr>
              <w:pStyle w:val="afd"/>
              <w:numPr>
                <w:ilvl w:val="2"/>
                <w:numId w:val="21"/>
              </w:numPr>
              <w:spacing w:after="0"/>
              <w:contextualSpacing w:val="0"/>
              <w:jc w:val="both"/>
              <w:rPr>
                <w:lang w:eastAsia="zh-CN"/>
              </w:rPr>
            </w:pPr>
            <w:r>
              <w:rPr>
                <w:lang w:eastAsia="zh-CN"/>
              </w:rPr>
              <w:t xml:space="preserve">When the SRS resources of a set are configured in a slot with consecutive SRS transmission,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5684A849" w14:textId="77777777" w:rsidR="00C90A46" w:rsidRDefault="00C90A46" w:rsidP="00D427B1">
            <w:pPr>
              <w:pStyle w:val="afd"/>
              <w:numPr>
                <w:ilvl w:val="2"/>
                <w:numId w:val="21"/>
              </w:numPr>
              <w:spacing w:after="0"/>
              <w:contextualSpacing w:val="0"/>
              <w:jc w:val="both"/>
              <w:rPr>
                <w:lang w:eastAsia="zh-CN"/>
              </w:rPr>
            </w:pPr>
            <w:r>
              <w:rPr>
                <w:lang w:eastAsia="zh-CN"/>
              </w:rPr>
              <w:t>The position of the transient period needs to be clarified before defining the interruption and/or the scheduling restriction in RRM spec.</w:t>
            </w:r>
          </w:p>
          <w:p w14:paraId="3A38E10C" w14:textId="77777777" w:rsidR="00C90A46" w:rsidRDefault="00C90A46" w:rsidP="00D427B1">
            <w:pPr>
              <w:pStyle w:val="afd"/>
              <w:numPr>
                <w:ilvl w:val="2"/>
                <w:numId w:val="21"/>
              </w:numPr>
              <w:spacing w:after="0"/>
              <w:contextualSpacing w:val="0"/>
              <w:jc w:val="both"/>
              <w:rPr>
                <w:lang w:eastAsia="zh-CN"/>
              </w:rPr>
            </w:pPr>
            <w:r>
              <w:rPr>
                <w:lang w:eastAsia="zh-CN"/>
              </w:rPr>
              <w:t xml:space="preserve">Add one note indicating the DL may be affected due to SRS antenna switching if </w:t>
            </w:r>
            <w:proofErr w:type="spellStart"/>
            <w:r>
              <w:rPr>
                <w:i/>
                <w:iCs/>
                <w:lang w:eastAsia="zh-CN"/>
              </w:rPr>
              <w:t>txSwitchImpactToRx</w:t>
            </w:r>
            <w:proofErr w:type="spellEnd"/>
            <w:r>
              <w:rPr>
                <w:lang w:eastAsia="zh-CN"/>
              </w:rPr>
              <w:t xml:space="preserve"> is configured.</w:t>
            </w:r>
          </w:p>
          <w:p w14:paraId="2C4CB5AE" w14:textId="74A17319" w:rsidR="00C90A46" w:rsidRPr="00C90A46" w:rsidRDefault="00C90A46" w:rsidP="00D427B1">
            <w:pPr>
              <w:pStyle w:val="afd"/>
              <w:numPr>
                <w:ilvl w:val="1"/>
                <w:numId w:val="21"/>
              </w:numPr>
              <w:overflowPunct/>
              <w:autoSpaceDE/>
              <w:autoSpaceDN/>
              <w:adjustRightInd/>
              <w:spacing w:after="0"/>
              <w:ind w:left="1530"/>
              <w:contextualSpacing w:val="0"/>
              <w:jc w:val="both"/>
              <w:textAlignment w:val="auto"/>
              <w:rPr>
                <w:szCs w:val="24"/>
                <w:lang w:eastAsia="zh-CN"/>
              </w:rPr>
            </w:pPr>
            <w:r>
              <w:rPr>
                <w:szCs w:val="24"/>
                <w:lang w:eastAsia="zh-CN"/>
              </w:rPr>
              <w:lastRenderedPageBreak/>
              <w:t xml:space="preserve">Option 5 (Ericsson): The components within the interruption requirement shall include SRS transmission time for the configured number of symbols, as well as SRS antenna switching time before and after the SRS transmission.  </w:t>
            </w:r>
          </w:p>
          <w:p w14:paraId="15E29F24" w14:textId="77777777" w:rsidR="00C90A46" w:rsidRDefault="00C90A46" w:rsidP="00D427B1">
            <w:pPr>
              <w:jc w:val="both"/>
              <w:rPr>
                <w:b/>
                <w:u w:val="single"/>
                <w:lang w:val="en-US" w:eastAsia="zh-CN"/>
              </w:rPr>
            </w:pPr>
            <w:r>
              <w:rPr>
                <w:b/>
                <w:u w:val="single"/>
                <w:lang w:eastAsia="ko-KR"/>
              </w:rPr>
              <w:t xml:space="preserve">Issue 1-4-3: </w:t>
            </w:r>
            <w:r>
              <w:rPr>
                <w:b/>
                <w:u w:val="single"/>
                <w:lang w:eastAsia="zh-CN"/>
              </w:rPr>
              <w:t xml:space="preserve">Interruption requirement proposals </w:t>
            </w:r>
          </w:p>
          <w:p w14:paraId="26A24AD4" w14:textId="5B8F0BC6" w:rsidR="00C90A46" w:rsidRPr="00C90A46" w:rsidRDefault="00C90A46" w:rsidP="00D427B1">
            <w:pPr>
              <w:pStyle w:val="afd"/>
              <w:numPr>
                <w:ilvl w:val="0"/>
                <w:numId w:val="21"/>
              </w:numPr>
              <w:overflowPunct/>
              <w:autoSpaceDE/>
              <w:autoSpaceDN/>
              <w:adjustRightInd/>
              <w:spacing w:after="0"/>
              <w:ind w:left="720"/>
              <w:contextualSpacing w:val="0"/>
              <w:jc w:val="both"/>
              <w:textAlignment w:val="auto"/>
              <w:rPr>
                <w:szCs w:val="24"/>
                <w:lang w:eastAsia="zh-CN"/>
              </w:rPr>
            </w:pPr>
            <w:r w:rsidRPr="00C90A46">
              <w:rPr>
                <w:szCs w:val="24"/>
                <w:highlight w:val="yellow"/>
                <w:lang w:val="en-US" w:eastAsia="zh-CN"/>
              </w:rPr>
              <w:t>FFS</w:t>
            </w:r>
            <w:r>
              <w:rPr>
                <w:szCs w:val="24"/>
                <w:lang w:val="en-US" w:eastAsia="zh-CN"/>
              </w:rPr>
              <w:t xml:space="preserve"> on the options in summary </w:t>
            </w:r>
            <w:r w:rsidRPr="001526BA">
              <w:rPr>
                <w:szCs w:val="24"/>
                <w:lang w:val="en-US" w:eastAsia="zh-CN"/>
              </w:rPr>
              <w:t>R4-2115395</w:t>
            </w:r>
            <w:r>
              <w:rPr>
                <w:szCs w:val="24"/>
                <w:lang w:val="en-US" w:eastAsia="zh-CN"/>
              </w:rPr>
              <w:t xml:space="preserve">. </w:t>
            </w:r>
            <w:r w:rsidRPr="002723C2">
              <w:rPr>
                <w:rFonts w:eastAsiaTheme="minorEastAsia"/>
                <w:iCs/>
                <w:color w:val="000000" w:themeColor="text1"/>
                <w:lang w:val="en-US" w:eastAsia="zh-CN"/>
              </w:rPr>
              <w:t>Up to conclusions from other issues</w:t>
            </w:r>
            <w:r w:rsidRPr="002723C2">
              <w:rPr>
                <w:szCs w:val="24"/>
                <w:lang w:val="en-US" w:eastAsia="zh-CN"/>
              </w:rPr>
              <w:t>.</w:t>
            </w:r>
          </w:p>
        </w:tc>
      </w:tr>
    </w:tbl>
    <w:p w14:paraId="776530A6" w14:textId="77777777" w:rsidR="00A01804" w:rsidRDefault="00A01804" w:rsidP="00D427B1">
      <w:pPr>
        <w:jc w:val="both"/>
        <w:rPr>
          <w:rFonts w:eastAsia="宋体"/>
          <w:bCs/>
          <w:kern w:val="24"/>
          <w:lang w:eastAsia="zh-CN"/>
        </w:rPr>
      </w:pPr>
    </w:p>
    <w:p w14:paraId="486E2399" w14:textId="2C814C9F" w:rsidR="00A96201" w:rsidRPr="002A2E38" w:rsidRDefault="000F2741" w:rsidP="00D427B1">
      <w:pPr>
        <w:jc w:val="both"/>
        <w:rPr>
          <w:rFonts w:eastAsia="宋体"/>
          <w:bCs/>
          <w:kern w:val="24"/>
          <w:lang w:eastAsia="zh-CN"/>
        </w:rPr>
      </w:pPr>
      <w:r w:rsidRPr="002A2E38">
        <w:rPr>
          <w:rFonts w:eastAsia="宋体"/>
          <w:bCs/>
          <w:kern w:val="24"/>
          <w:lang w:eastAsia="zh-CN"/>
        </w:rPr>
        <w:t>T</w:t>
      </w:r>
      <w:r w:rsidR="000E6F56" w:rsidRPr="002A2E38">
        <w:rPr>
          <w:rFonts w:eastAsia="宋体"/>
          <w:bCs/>
          <w:kern w:val="24"/>
          <w:lang w:eastAsia="zh-CN"/>
        </w:rPr>
        <w:t>he interruption</w:t>
      </w:r>
      <w:r w:rsidR="00807700" w:rsidRPr="002A2E38">
        <w:rPr>
          <w:rFonts w:eastAsia="宋体"/>
          <w:bCs/>
          <w:kern w:val="24"/>
          <w:lang w:eastAsia="zh-CN"/>
        </w:rPr>
        <w:t xml:space="preserve"> </w:t>
      </w:r>
      <w:r w:rsidR="000E6F56" w:rsidRPr="002A2E38">
        <w:rPr>
          <w:rFonts w:eastAsia="宋体"/>
          <w:bCs/>
          <w:kern w:val="24"/>
          <w:lang w:eastAsia="zh-CN"/>
        </w:rPr>
        <w:t xml:space="preserve">includes </w:t>
      </w:r>
      <w:r w:rsidR="00F40D2B" w:rsidRPr="002A2E38">
        <w:rPr>
          <w:rFonts w:eastAsia="宋体"/>
          <w:bCs/>
          <w:kern w:val="24"/>
          <w:lang w:eastAsia="zh-CN"/>
        </w:rPr>
        <w:t xml:space="preserve">at least </w:t>
      </w:r>
      <w:r w:rsidR="000E6F56" w:rsidRPr="002A2E38">
        <w:rPr>
          <w:rFonts w:eastAsia="宋体"/>
          <w:bCs/>
          <w:kern w:val="24"/>
          <w:lang w:eastAsia="zh-CN"/>
        </w:rPr>
        <w:t>antenna switching time and SRS transmission time</w:t>
      </w:r>
      <w:r w:rsidR="009E06CD" w:rsidRPr="002A2E38">
        <w:rPr>
          <w:rFonts w:eastAsia="宋体"/>
          <w:bCs/>
          <w:kern w:val="24"/>
          <w:lang w:eastAsia="zh-CN"/>
        </w:rPr>
        <w:t>.</w:t>
      </w:r>
      <w:r w:rsidR="000E6F56" w:rsidRPr="002A2E38">
        <w:rPr>
          <w:rFonts w:eastAsia="宋体"/>
          <w:bCs/>
          <w:kern w:val="24"/>
          <w:lang w:eastAsia="zh-CN"/>
        </w:rPr>
        <w:t xml:space="preserve"> </w:t>
      </w:r>
      <w:r w:rsidRPr="002A2E38">
        <w:rPr>
          <w:rFonts w:eastAsia="宋体"/>
          <w:bCs/>
          <w:kern w:val="24"/>
          <w:lang w:eastAsia="zh-CN"/>
        </w:rPr>
        <w:t xml:space="preserve">We think </w:t>
      </w:r>
      <w:r w:rsidR="000E6F56" w:rsidRPr="002A2E38">
        <w:rPr>
          <w:rFonts w:eastAsia="宋体"/>
          <w:bCs/>
          <w:kern w:val="24"/>
          <w:lang w:eastAsia="zh-CN"/>
        </w:rPr>
        <w:t>the transient periods before and after SRS transmission slot</w:t>
      </w:r>
      <w:r w:rsidR="00F40D2B" w:rsidRPr="002A2E38">
        <w:rPr>
          <w:rFonts w:eastAsia="宋体"/>
          <w:bCs/>
          <w:kern w:val="24"/>
          <w:lang w:eastAsia="zh-CN"/>
        </w:rPr>
        <w:t xml:space="preserve"> need also to be considered </w:t>
      </w:r>
      <w:r w:rsidRPr="002A2E38">
        <w:rPr>
          <w:rFonts w:eastAsia="宋体"/>
          <w:bCs/>
          <w:kern w:val="24"/>
          <w:lang w:eastAsia="zh-CN"/>
        </w:rPr>
        <w:t>as interruption</w:t>
      </w:r>
      <w:r w:rsidRPr="002A2E38">
        <w:rPr>
          <w:rFonts w:eastAsia="宋体" w:hint="eastAsia"/>
          <w:bCs/>
          <w:kern w:val="24"/>
          <w:lang w:eastAsia="zh-CN"/>
        </w:rPr>
        <w:t>,</w:t>
      </w:r>
      <w:r w:rsidRPr="002A2E38">
        <w:rPr>
          <w:rFonts w:eastAsia="宋体"/>
          <w:bCs/>
          <w:kern w:val="24"/>
          <w:lang w:eastAsia="zh-CN"/>
        </w:rPr>
        <w:t xml:space="preserve"> but </w:t>
      </w:r>
      <w:r w:rsidRPr="002A2E38">
        <w:rPr>
          <w:rFonts w:eastAsia="宋体" w:hint="eastAsia"/>
          <w:bCs/>
          <w:kern w:val="24"/>
          <w:lang w:eastAsia="zh-CN"/>
        </w:rPr>
        <w:t>w</w:t>
      </w:r>
      <w:r w:rsidRPr="002A2E38">
        <w:rPr>
          <w:rFonts w:eastAsia="宋体"/>
          <w:bCs/>
          <w:kern w:val="24"/>
          <w:lang w:eastAsia="zh-CN"/>
        </w:rPr>
        <w:t xml:space="preserve">hether </w:t>
      </w:r>
      <w:r w:rsidRPr="002A2E38">
        <w:rPr>
          <w:rFonts w:eastAsia="宋体" w:hint="eastAsia"/>
          <w:bCs/>
          <w:kern w:val="24"/>
          <w:lang w:eastAsia="zh-CN"/>
        </w:rPr>
        <w:t>it</w:t>
      </w:r>
      <w:r w:rsidRPr="002A2E38">
        <w:rPr>
          <w:rFonts w:eastAsia="宋体"/>
          <w:bCs/>
          <w:kern w:val="24"/>
          <w:lang w:eastAsia="zh-CN"/>
        </w:rPr>
        <w:t xml:space="preserve"> should be captured in GP in RAN1</w:t>
      </w:r>
      <w:r w:rsidR="00D70F87" w:rsidRPr="002A2E38">
        <w:rPr>
          <w:rFonts w:eastAsia="宋体"/>
          <w:bCs/>
          <w:kern w:val="24"/>
          <w:lang w:eastAsia="zh-CN"/>
        </w:rPr>
        <w:t xml:space="preserve"> after RAN4 recognized it as </w:t>
      </w:r>
      <w:r w:rsidR="00D70F87" w:rsidRPr="002A2E38">
        <w:rPr>
          <w:rFonts w:eastAsia="宋体"/>
          <w:bCs/>
          <w:lang w:val="en-US"/>
        </w:rPr>
        <w:t xml:space="preserve">components of </w:t>
      </w:r>
      <w:r w:rsidRPr="002A2E38">
        <w:rPr>
          <w:rFonts w:eastAsia="宋体"/>
          <w:bCs/>
          <w:kern w:val="24"/>
          <w:lang w:eastAsia="zh-CN"/>
        </w:rPr>
        <w:t xml:space="preserve">interruption </w:t>
      </w:r>
      <w:r w:rsidR="00D70F87" w:rsidRPr="002A2E38">
        <w:rPr>
          <w:rFonts w:eastAsia="宋体"/>
          <w:bCs/>
          <w:kern w:val="24"/>
          <w:lang w:eastAsia="zh-CN"/>
        </w:rPr>
        <w:t>time should be FFS.</w:t>
      </w:r>
    </w:p>
    <w:p w14:paraId="72DA5D6A" w14:textId="77777777" w:rsidR="00A01804" w:rsidRPr="00A01804" w:rsidRDefault="00A01804" w:rsidP="00D427B1">
      <w:pPr>
        <w:spacing w:after="0"/>
        <w:jc w:val="both"/>
        <w:rPr>
          <w:szCs w:val="24"/>
          <w:lang w:eastAsia="zh-CN"/>
        </w:rPr>
      </w:pPr>
      <w:r w:rsidRPr="00A01804">
        <w:rPr>
          <w:szCs w:val="24"/>
          <w:lang w:eastAsia="zh-CN"/>
        </w:rPr>
        <w:t>The composites of interruption requirement for SRS antenna port switching in FR1 include:</w:t>
      </w:r>
    </w:p>
    <w:p w14:paraId="3E3EB06E" w14:textId="77777777" w:rsidR="00A01804" w:rsidRDefault="00A01804" w:rsidP="00D427B1">
      <w:pPr>
        <w:pStyle w:val="afd"/>
        <w:numPr>
          <w:ilvl w:val="0"/>
          <w:numId w:val="21"/>
        </w:numPr>
        <w:spacing w:after="0"/>
        <w:contextualSpacing w:val="0"/>
        <w:jc w:val="both"/>
        <w:rPr>
          <w:szCs w:val="24"/>
          <w:lang w:eastAsia="zh-CN"/>
        </w:rPr>
      </w:pPr>
      <w:r>
        <w:rPr>
          <w:szCs w:val="24"/>
          <w:lang w:eastAsia="zh-CN"/>
        </w:rPr>
        <w:t>SRS Transmission time (use 6 symbols as minimum requirement), and</w:t>
      </w:r>
    </w:p>
    <w:p w14:paraId="06034ECC" w14:textId="0350D21D" w:rsidR="00A01804" w:rsidRDefault="00A01804" w:rsidP="00D427B1">
      <w:pPr>
        <w:pStyle w:val="afd"/>
        <w:numPr>
          <w:ilvl w:val="0"/>
          <w:numId w:val="21"/>
        </w:numPr>
        <w:spacing w:after="0"/>
        <w:contextualSpacing w:val="0"/>
        <w:jc w:val="both"/>
        <w:rPr>
          <w:szCs w:val="24"/>
          <w:lang w:eastAsia="zh-CN"/>
        </w:rPr>
      </w:pPr>
      <w:r>
        <w:rPr>
          <w:rFonts w:eastAsiaTheme="minorEastAsia"/>
          <w:lang w:val="en-US" w:eastAsia="zh-CN"/>
        </w:rPr>
        <w:t>Antenna switching time</w:t>
      </w:r>
      <w:r>
        <w:rPr>
          <w:szCs w:val="24"/>
          <w:lang w:eastAsia="zh-CN"/>
        </w:rPr>
        <w:t xml:space="preserve"> before and after SRS transmission occasion (2*15us).</w:t>
      </w:r>
    </w:p>
    <w:p w14:paraId="4E9943CE" w14:textId="17F6B9D9" w:rsidR="00A01804" w:rsidRPr="00A01804" w:rsidRDefault="00A01804" w:rsidP="00D427B1">
      <w:pPr>
        <w:jc w:val="both"/>
        <w:rPr>
          <w:rFonts w:eastAsia="宋体"/>
          <w:b/>
          <w:bCs/>
          <w:i/>
          <w:kern w:val="24"/>
          <w:lang w:eastAsia="zh-CN"/>
        </w:rPr>
      </w:pPr>
      <w:r w:rsidRPr="00A01804">
        <w:rPr>
          <w:rFonts w:eastAsia="宋体" w:hint="eastAsia"/>
          <w:b/>
          <w:bCs/>
          <w:i/>
          <w:kern w:val="24"/>
          <w:lang w:eastAsia="zh-CN"/>
        </w:rPr>
        <w:t>P</w:t>
      </w:r>
      <w:r w:rsidRPr="00A01804">
        <w:rPr>
          <w:rFonts w:eastAsia="宋体"/>
          <w:b/>
          <w:bCs/>
          <w:i/>
          <w:kern w:val="24"/>
          <w:lang w:eastAsia="zh-CN"/>
        </w:rPr>
        <w:t>roposal 5: The interruption requirement is defined based on slot level or symbol level</w:t>
      </w:r>
      <w:r w:rsidRPr="00A01804">
        <w:rPr>
          <w:rFonts w:eastAsia="宋体" w:hint="eastAsia"/>
          <w:b/>
          <w:bCs/>
          <w:i/>
          <w:kern w:val="24"/>
          <w:lang w:eastAsia="zh-CN"/>
        </w:rPr>
        <w:t>.</w:t>
      </w:r>
    </w:p>
    <w:p w14:paraId="0B92550D" w14:textId="566C7F0A" w:rsidR="006E366B" w:rsidRPr="00A01804" w:rsidRDefault="006E366B" w:rsidP="00D427B1">
      <w:pPr>
        <w:jc w:val="both"/>
        <w:rPr>
          <w:rFonts w:ascii="Tms Rmn" w:eastAsia="宋体" w:hAnsi="Tms Rmn"/>
          <w:b/>
          <w:bCs/>
          <w:i/>
          <w:kern w:val="24"/>
          <w:lang w:val="en-US" w:eastAsia="zh-CN"/>
        </w:rPr>
      </w:pPr>
      <w:r w:rsidRPr="00A01804">
        <w:rPr>
          <w:rFonts w:eastAsia="宋体" w:hint="eastAsia"/>
          <w:b/>
          <w:bCs/>
          <w:i/>
          <w:kern w:val="24"/>
          <w:lang w:eastAsia="zh-CN"/>
        </w:rPr>
        <w:t>P</w:t>
      </w:r>
      <w:r w:rsidRPr="00A01804">
        <w:rPr>
          <w:rFonts w:eastAsia="宋体"/>
          <w:b/>
          <w:bCs/>
          <w:i/>
          <w:kern w:val="24"/>
          <w:lang w:eastAsia="zh-CN"/>
        </w:rPr>
        <w:t xml:space="preserve">roposal </w:t>
      </w:r>
      <w:r w:rsidR="00A01804">
        <w:rPr>
          <w:rFonts w:eastAsia="宋体"/>
          <w:b/>
          <w:bCs/>
          <w:i/>
          <w:kern w:val="24"/>
          <w:lang w:eastAsia="zh-CN"/>
        </w:rPr>
        <w:t>6</w:t>
      </w:r>
      <w:r w:rsidRPr="00A01804">
        <w:rPr>
          <w:rFonts w:eastAsia="宋体"/>
          <w:b/>
          <w:bCs/>
          <w:i/>
          <w:kern w:val="24"/>
          <w:lang w:eastAsia="zh-CN"/>
        </w:rPr>
        <w:t>:</w:t>
      </w:r>
      <w:r w:rsidRPr="00A01804">
        <w:rPr>
          <w:rFonts w:ascii="Tms Rmn" w:eastAsia="宋体" w:hAnsi="Tms Rmn"/>
          <w:b/>
          <w:bCs/>
          <w:i/>
          <w:kern w:val="24"/>
          <w:lang w:val="en-US" w:eastAsia="zh-CN"/>
        </w:rPr>
        <w:t xml:space="preserve"> Interruption time is specified based on 2 antenna switching time (2*15us) and </w:t>
      </w:r>
      <w:r w:rsidR="00A01804" w:rsidRPr="00A01804">
        <w:rPr>
          <w:rFonts w:ascii="Tms Rmn" w:eastAsia="宋体" w:hAnsi="Tms Rmn"/>
          <w:b/>
          <w:bCs/>
          <w:i/>
          <w:kern w:val="24"/>
          <w:lang w:val="en-US" w:eastAsia="zh-CN"/>
        </w:rPr>
        <w:t>SRS Transmission time (use 6 symbols as minimum requirement)</w:t>
      </w:r>
      <w:r w:rsidRPr="00A01804">
        <w:rPr>
          <w:rFonts w:ascii="Tms Rmn" w:eastAsia="宋体" w:hAnsi="Tms Rmn"/>
          <w:b/>
          <w:bCs/>
          <w:i/>
          <w:kern w:val="24"/>
          <w:lang w:val="en-US" w:eastAsia="zh-CN"/>
        </w:rPr>
        <w:t>.</w:t>
      </w:r>
    </w:p>
    <w:p w14:paraId="58A1F9FF" w14:textId="77777777" w:rsidR="00C90A46" w:rsidRPr="00DC79B4" w:rsidRDefault="00C90A46" w:rsidP="00D427B1">
      <w:pPr>
        <w:pStyle w:val="2"/>
        <w:jc w:val="both"/>
        <w:rPr>
          <w:lang w:eastAsia="zh-CN"/>
        </w:rPr>
      </w:pPr>
      <w:r w:rsidRPr="00DC79B4">
        <w:rPr>
          <w:lang w:eastAsia="zh-CN"/>
        </w:rPr>
        <w:t>Sub-topic 1-5: Others</w:t>
      </w:r>
    </w:p>
    <w:tbl>
      <w:tblPr>
        <w:tblStyle w:val="aff"/>
        <w:tblW w:w="0" w:type="auto"/>
        <w:tblLook w:val="04A0" w:firstRow="1" w:lastRow="0" w:firstColumn="1" w:lastColumn="0" w:noHBand="0" w:noVBand="1"/>
      </w:tblPr>
      <w:tblGrid>
        <w:gridCol w:w="9631"/>
      </w:tblGrid>
      <w:tr w:rsidR="00A01804" w14:paraId="2DC7AB20" w14:textId="77777777" w:rsidTr="00A01804">
        <w:tc>
          <w:tcPr>
            <w:tcW w:w="9631" w:type="dxa"/>
          </w:tcPr>
          <w:p w14:paraId="5FFCB746" w14:textId="77777777" w:rsidR="00A01804" w:rsidRDefault="00A01804" w:rsidP="00D427B1">
            <w:pPr>
              <w:jc w:val="both"/>
              <w:rPr>
                <w:b/>
                <w:u w:val="single"/>
                <w:lang w:eastAsia="ko-KR"/>
              </w:rPr>
            </w:pPr>
            <w:r w:rsidRPr="002723C2">
              <w:rPr>
                <w:b/>
                <w:u w:val="single"/>
                <w:lang w:eastAsia="ko-KR"/>
              </w:rPr>
              <w:t xml:space="preserve">Issue 1-5-1: </w:t>
            </w:r>
            <w:r w:rsidRPr="002723C2">
              <w:rPr>
                <w:b/>
                <w:u w:val="single"/>
                <w:lang w:eastAsia="zh-CN"/>
              </w:rPr>
              <w:t>Network to obtain the interrupted symbol info</w:t>
            </w:r>
            <w:r w:rsidRPr="002723C2">
              <w:rPr>
                <w:b/>
                <w:u w:val="single"/>
                <w:lang w:eastAsia="ko-KR"/>
              </w:rPr>
              <w:t xml:space="preserve"> </w:t>
            </w:r>
          </w:p>
          <w:p w14:paraId="7D0FF1A9" w14:textId="77777777" w:rsidR="00A01804" w:rsidRPr="00273C26" w:rsidRDefault="00A01804" w:rsidP="00D427B1">
            <w:pPr>
              <w:pStyle w:val="afd"/>
              <w:numPr>
                <w:ilvl w:val="0"/>
                <w:numId w:val="21"/>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6D37E64F" w14:textId="78D54988" w:rsidR="00A01804" w:rsidRPr="00A01804" w:rsidRDefault="00A01804" w:rsidP="00D427B1">
            <w:pPr>
              <w:pStyle w:val="afd"/>
              <w:numPr>
                <w:ilvl w:val="1"/>
                <w:numId w:val="21"/>
              </w:numPr>
              <w:overflowPunct/>
              <w:autoSpaceDE/>
              <w:autoSpaceDN/>
              <w:adjustRightInd/>
              <w:spacing w:after="0" w:line="259" w:lineRule="auto"/>
              <w:contextualSpacing w:val="0"/>
              <w:jc w:val="both"/>
              <w:textAlignment w:val="auto"/>
              <w:rPr>
                <w:szCs w:val="24"/>
                <w:highlight w:val="green"/>
                <w:lang w:eastAsia="zh-CN"/>
              </w:rPr>
            </w:pPr>
            <w:r w:rsidRPr="00273C26">
              <w:rPr>
                <w:bCs/>
                <w:highlight w:val="green"/>
              </w:rPr>
              <w:t xml:space="preserve">No need to discuss this issue in R17 </w:t>
            </w:r>
            <w:proofErr w:type="spellStart"/>
            <w:r w:rsidRPr="00273C26">
              <w:rPr>
                <w:bCs/>
                <w:highlight w:val="green"/>
              </w:rPr>
              <w:t>FeRRM</w:t>
            </w:r>
            <w:proofErr w:type="spellEnd"/>
            <w:r w:rsidRPr="00273C26">
              <w:rPr>
                <w:bCs/>
                <w:highlight w:val="green"/>
              </w:rPr>
              <w:t xml:space="preserve"> WI.</w:t>
            </w:r>
          </w:p>
          <w:p w14:paraId="148B63C8" w14:textId="77777777" w:rsidR="00A01804" w:rsidRDefault="00A01804" w:rsidP="00D427B1">
            <w:pPr>
              <w:jc w:val="both"/>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p w14:paraId="427FA588" w14:textId="77777777" w:rsidR="00A01804" w:rsidRDefault="00A01804" w:rsidP="00D427B1">
            <w:pPr>
              <w:pStyle w:val="afd"/>
              <w:numPr>
                <w:ilvl w:val="0"/>
                <w:numId w:val="21"/>
              </w:numPr>
              <w:overflowPunct/>
              <w:autoSpaceDE/>
              <w:autoSpaceDN/>
              <w:adjustRightInd/>
              <w:spacing w:after="0" w:line="259" w:lineRule="auto"/>
              <w:ind w:left="720"/>
              <w:contextualSpacing w:val="0"/>
              <w:jc w:val="both"/>
              <w:textAlignment w:val="auto"/>
              <w:rPr>
                <w:szCs w:val="24"/>
                <w:lang w:eastAsia="zh-CN"/>
              </w:rPr>
            </w:pPr>
            <w:r>
              <w:rPr>
                <w:szCs w:val="24"/>
                <w:lang w:val="en-US" w:eastAsia="zh-CN"/>
              </w:rPr>
              <w:t>FFS</w:t>
            </w:r>
          </w:p>
          <w:p w14:paraId="35FE1CE3" w14:textId="77777777" w:rsidR="00A01804" w:rsidRPr="001526BA" w:rsidRDefault="00A01804" w:rsidP="00D427B1">
            <w:pPr>
              <w:pStyle w:val="afd"/>
              <w:numPr>
                <w:ilvl w:val="1"/>
                <w:numId w:val="21"/>
              </w:numPr>
              <w:spacing w:after="0" w:line="259" w:lineRule="auto"/>
              <w:contextualSpacing w:val="0"/>
              <w:jc w:val="both"/>
              <w:rPr>
                <w:szCs w:val="24"/>
                <w:lang w:eastAsia="zh-CN"/>
              </w:rPr>
            </w:pPr>
            <w:r>
              <w:rPr>
                <w:szCs w:val="24"/>
                <w:lang w:eastAsia="zh-CN"/>
              </w:rPr>
              <w:t xml:space="preserve">Option 1 (MTK, Apple, OPPO, vivo): </w:t>
            </w:r>
          </w:p>
          <w:p w14:paraId="70A6F911" w14:textId="77777777" w:rsidR="00A01804" w:rsidRDefault="00A01804" w:rsidP="00D427B1">
            <w:pPr>
              <w:pStyle w:val="afd"/>
              <w:numPr>
                <w:ilvl w:val="2"/>
                <w:numId w:val="21"/>
              </w:numPr>
              <w:spacing w:after="0" w:line="259" w:lineRule="auto"/>
              <w:contextualSpacing w:val="0"/>
              <w:jc w:val="both"/>
              <w:rPr>
                <w:bCs/>
                <w:lang w:eastAsia="zh-CN"/>
              </w:rPr>
            </w:pPr>
            <w:r>
              <w:rPr>
                <w:bCs/>
                <w:lang w:eastAsia="zh-CN"/>
              </w:rPr>
              <w:t>For SRS antenna port switching, define the interruption requirement for the case not covered by TS 38.214, e.g., add a note “</w:t>
            </w:r>
            <w:r w:rsidRPr="00A01804">
              <w:rPr>
                <w:b/>
                <w:bCs/>
                <w:lang w:eastAsia="zh-CN"/>
              </w:rPr>
              <w:t>if the case has no priority rule defined in TS 38.214, UE is allowed to cause the interruption on the other CC(s)</w:t>
            </w:r>
            <w:r>
              <w:rPr>
                <w:bCs/>
                <w:lang w:eastAsia="zh-CN"/>
              </w:rPr>
              <w:t>”.</w:t>
            </w:r>
          </w:p>
          <w:p w14:paraId="50AE01C1" w14:textId="77777777" w:rsidR="00A01804" w:rsidRDefault="00A01804" w:rsidP="00D427B1">
            <w:pPr>
              <w:pStyle w:val="afd"/>
              <w:numPr>
                <w:ilvl w:val="1"/>
                <w:numId w:val="21"/>
              </w:numPr>
              <w:spacing w:after="0" w:line="259" w:lineRule="auto"/>
              <w:contextualSpacing w:val="0"/>
              <w:jc w:val="both"/>
              <w:rPr>
                <w:szCs w:val="24"/>
                <w:lang w:eastAsia="zh-CN"/>
              </w:rPr>
            </w:pPr>
            <w:r>
              <w:rPr>
                <w:szCs w:val="24"/>
                <w:lang w:eastAsia="zh-CN"/>
              </w:rPr>
              <w:t>Option 2 (Nokia, Ericsson</w:t>
            </w:r>
            <w:proofErr w:type="gramStart"/>
            <w:r>
              <w:rPr>
                <w:szCs w:val="24"/>
                <w:lang w:eastAsia="zh-CN"/>
              </w:rPr>
              <w:t>) :</w:t>
            </w:r>
            <w:proofErr w:type="gramEnd"/>
            <w:r>
              <w:rPr>
                <w:szCs w:val="24"/>
                <w:lang w:eastAsia="zh-CN"/>
              </w:rPr>
              <w:t xml:space="preserve"> </w:t>
            </w:r>
          </w:p>
          <w:p w14:paraId="3E861744" w14:textId="77777777" w:rsidR="00A01804" w:rsidRDefault="00A01804" w:rsidP="00D427B1">
            <w:pPr>
              <w:pStyle w:val="afd"/>
              <w:numPr>
                <w:ilvl w:val="2"/>
                <w:numId w:val="21"/>
              </w:numPr>
              <w:spacing w:after="0" w:line="259" w:lineRule="auto"/>
              <w:contextualSpacing w:val="0"/>
              <w:jc w:val="both"/>
              <w:rPr>
                <w:szCs w:val="24"/>
                <w:lang w:eastAsia="zh-CN"/>
              </w:rPr>
            </w:pPr>
            <w:r>
              <w:rPr>
                <w:szCs w:val="24"/>
                <w:lang w:eastAsia="zh-CN"/>
              </w:rPr>
              <w:t>The SRS transmission will cause UL interruption on the other carriers if simultaneous SRS and PUCCH/PUSCH transmissions are not supported by the UE.</w:t>
            </w:r>
          </w:p>
          <w:p w14:paraId="3937507D" w14:textId="77777777" w:rsidR="00A01804" w:rsidRDefault="00A01804" w:rsidP="00D427B1">
            <w:pPr>
              <w:pStyle w:val="afd"/>
              <w:numPr>
                <w:ilvl w:val="1"/>
                <w:numId w:val="21"/>
              </w:numPr>
              <w:spacing w:after="0" w:line="259" w:lineRule="auto"/>
              <w:contextualSpacing w:val="0"/>
              <w:jc w:val="both"/>
              <w:rPr>
                <w:szCs w:val="24"/>
                <w:lang w:eastAsia="zh-CN"/>
              </w:rPr>
            </w:pPr>
            <w:r>
              <w:rPr>
                <w:szCs w:val="24"/>
                <w:lang w:eastAsia="zh-CN"/>
              </w:rPr>
              <w:t>Option 3 (Huawei, Ericsson, CATT):</w:t>
            </w:r>
          </w:p>
          <w:p w14:paraId="16B5AABD" w14:textId="6445E068" w:rsidR="00A01804" w:rsidRPr="00A01804" w:rsidRDefault="00A01804" w:rsidP="00D427B1">
            <w:pPr>
              <w:pStyle w:val="afd"/>
              <w:numPr>
                <w:ilvl w:val="2"/>
                <w:numId w:val="21"/>
              </w:numPr>
              <w:spacing w:after="0" w:line="259" w:lineRule="auto"/>
              <w:contextualSpacing w:val="0"/>
              <w:jc w:val="both"/>
              <w:rPr>
                <w:szCs w:val="24"/>
                <w:lang w:eastAsia="zh-CN"/>
              </w:rPr>
            </w:pPr>
            <w:r>
              <w:rPr>
                <w:szCs w:val="24"/>
                <w:lang w:eastAsia="zh-CN"/>
              </w:rPr>
              <w:t>Not to define the rules to avoid collisions except what has been define in RAN1 and NR measurement.</w:t>
            </w:r>
          </w:p>
          <w:p w14:paraId="5263C656" w14:textId="77777777" w:rsidR="00A01804" w:rsidRDefault="00A01804" w:rsidP="00D427B1">
            <w:pPr>
              <w:jc w:val="both"/>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14:paraId="58BCBB7D" w14:textId="77777777" w:rsidR="00A01804" w:rsidRPr="009C6EE6" w:rsidRDefault="00A01804" w:rsidP="00D427B1">
            <w:pPr>
              <w:pStyle w:val="afd"/>
              <w:numPr>
                <w:ilvl w:val="0"/>
                <w:numId w:val="21"/>
              </w:numPr>
              <w:overflowPunct/>
              <w:autoSpaceDE/>
              <w:autoSpaceDN/>
              <w:adjustRightInd/>
              <w:spacing w:after="0" w:line="259" w:lineRule="auto"/>
              <w:ind w:left="720"/>
              <w:contextualSpacing w:val="0"/>
              <w:jc w:val="both"/>
              <w:textAlignment w:val="auto"/>
              <w:rPr>
                <w:szCs w:val="24"/>
                <w:lang w:eastAsia="zh-CN"/>
              </w:rPr>
            </w:pPr>
            <w:r w:rsidRPr="00273C26">
              <w:rPr>
                <w:rFonts w:ascii="PMingLiU" w:eastAsia="PMingLiU" w:hAnsi="PMingLiU"/>
                <w:szCs w:val="24"/>
                <w:lang w:val="en-US" w:eastAsia="zh-TW"/>
              </w:rPr>
              <w:t>FFS</w:t>
            </w:r>
          </w:p>
          <w:p w14:paraId="5B7199FA" w14:textId="77777777" w:rsidR="00A01804" w:rsidRPr="00273C26" w:rsidRDefault="00A01804" w:rsidP="00D427B1">
            <w:pPr>
              <w:pStyle w:val="afd"/>
              <w:numPr>
                <w:ilvl w:val="1"/>
                <w:numId w:val="21"/>
              </w:numPr>
              <w:spacing w:after="0" w:line="259" w:lineRule="auto"/>
              <w:contextualSpacing w:val="0"/>
              <w:jc w:val="both"/>
              <w:rPr>
                <w:szCs w:val="24"/>
                <w:lang w:val="en-US" w:eastAsia="zh-CN"/>
              </w:rPr>
            </w:pPr>
            <w:r w:rsidRPr="00273C26">
              <w:rPr>
                <w:szCs w:val="24"/>
                <w:lang w:val="en-US" w:eastAsia="zh-CN"/>
              </w:rPr>
              <w:t>For SRS antenna port switching (FR1 only), when two SRS resources having the same time domain behavior, i.e., both SRS resources are periodic, semi-persistent or aperiodic, are scheduled on the same OFDM symbol:</w:t>
            </w:r>
          </w:p>
          <w:p w14:paraId="302CF76B" w14:textId="77777777" w:rsidR="00A01804" w:rsidRPr="009C6EE6" w:rsidRDefault="00A01804" w:rsidP="00D427B1">
            <w:pPr>
              <w:pStyle w:val="afd"/>
              <w:numPr>
                <w:ilvl w:val="2"/>
                <w:numId w:val="21"/>
              </w:numPr>
              <w:spacing w:after="120" w:line="259" w:lineRule="auto"/>
              <w:contextualSpacing w:val="0"/>
              <w:jc w:val="both"/>
              <w:rPr>
                <w:bCs/>
                <w:lang w:eastAsia="zh-CN"/>
              </w:rPr>
            </w:pPr>
            <w:r w:rsidRPr="009C6EE6">
              <w:rPr>
                <w:bCs/>
                <w:lang w:eastAsia="zh-CN"/>
              </w:rPr>
              <w:t xml:space="preserve">Option1 (Apple): </w:t>
            </w:r>
            <w:r w:rsidRPr="00A01804">
              <w:rPr>
                <w:b/>
                <w:bCs/>
                <w:lang w:eastAsia="zh-CN"/>
              </w:rPr>
              <w:t xml:space="preserve">Two different SRS resources having the same time domain </w:t>
            </w:r>
            <w:proofErr w:type="spellStart"/>
            <w:r w:rsidRPr="00A01804">
              <w:rPr>
                <w:b/>
                <w:bCs/>
                <w:lang w:eastAsia="zh-CN"/>
              </w:rPr>
              <w:t>behavior</w:t>
            </w:r>
            <w:proofErr w:type="spellEnd"/>
            <w:r w:rsidRPr="00A01804">
              <w:rPr>
                <w:b/>
                <w:bCs/>
                <w:lang w:eastAsia="zh-CN"/>
              </w:rPr>
              <w:t xml:space="preserve"> to be scheduled on the same OFDM symbol are not expected.</w:t>
            </w:r>
          </w:p>
          <w:p w14:paraId="481C976A" w14:textId="77777777" w:rsidR="00A01804" w:rsidRPr="009C6EE6" w:rsidRDefault="00A01804" w:rsidP="00D427B1">
            <w:pPr>
              <w:pStyle w:val="afd"/>
              <w:numPr>
                <w:ilvl w:val="2"/>
                <w:numId w:val="21"/>
              </w:numPr>
              <w:overflowPunct/>
              <w:autoSpaceDE/>
              <w:autoSpaceDN/>
              <w:adjustRightInd/>
              <w:spacing w:after="120" w:line="259" w:lineRule="auto"/>
              <w:contextualSpacing w:val="0"/>
              <w:jc w:val="both"/>
              <w:textAlignment w:val="auto"/>
              <w:rPr>
                <w:szCs w:val="24"/>
                <w:lang w:eastAsia="zh-CN"/>
              </w:rPr>
            </w:pPr>
            <w:r w:rsidRPr="009C6EE6">
              <w:rPr>
                <w:bCs/>
                <w:lang w:eastAsia="zh-CN"/>
              </w:rPr>
              <w:t>Option2: Up to UE implementation.</w:t>
            </w:r>
          </w:p>
          <w:p w14:paraId="1BA54152" w14:textId="2C3978BB" w:rsidR="00A01804" w:rsidRPr="00F24C98" w:rsidRDefault="00A01804" w:rsidP="00D427B1">
            <w:pPr>
              <w:pStyle w:val="afd"/>
              <w:numPr>
                <w:ilvl w:val="2"/>
                <w:numId w:val="21"/>
              </w:numPr>
              <w:overflowPunct/>
              <w:autoSpaceDE/>
              <w:autoSpaceDN/>
              <w:adjustRightInd/>
              <w:spacing w:after="120" w:line="259" w:lineRule="auto"/>
              <w:contextualSpacing w:val="0"/>
              <w:jc w:val="both"/>
              <w:textAlignment w:val="auto"/>
              <w:rPr>
                <w:szCs w:val="24"/>
                <w:lang w:eastAsia="zh-CN"/>
              </w:rPr>
            </w:pPr>
            <w:r w:rsidRPr="009C6EE6">
              <w:rPr>
                <w:rFonts w:eastAsiaTheme="minorEastAsia"/>
                <w:lang w:val="en-US" w:eastAsia="zh-CN"/>
              </w:rPr>
              <w:t xml:space="preserve">Option3 (Nokia): This is up to RAN1 discussion.  </w:t>
            </w:r>
          </w:p>
        </w:tc>
      </w:tr>
    </w:tbl>
    <w:p w14:paraId="72C05C4D" w14:textId="661564F1" w:rsidR="00C90A46" w:rsidRDefault="00F24C98" w:rsidP="00D427B1">
      <w:pPr>
        <w:jc w:val="both"/>
        <w:rPr>
          <w:bCs/>
          <w:lang w:eastAsia="zh-CN"/>
        </w:rPr>
      </w:pPr>
      <w:r>
        <w:rPr>
          <w:rFonts w:eastAsiaTheme="minorEastAsia"/>
          <w:lang w:val="en-US" w:eastAsia="zh-CN"/>
        </w:rPr>
        <w:t xml:space="preserve">SRS antenna switching scheduling and execution should follow RAN1 and RAN4 agreed rules. UE behavior already defined in RAN1 shall not be changed, which may cause NBC issue. </w:t>
      </w:r>
      <w:r>
        <w:rPr>
          <w:bCs/>
          <w:lang w:eastAsia="zh-CN"/>
        </w:rPr>
        <w:t>If the case has no priority rule defined in TS 38.214 and not colliding with any NR measurements, UE is allowed to cause the interruption on the other CC(s).</w:t>
      </w:r>
    </w:p>
    <w:p w14:paraId="5DCE6D1B" w14:textId="3ED6CA46" w:rsidR="00D427B1" w:rsidRPr="00D427B1" w:rsidRDefault="00D427B1" w:rsidP="00D427B1">
      <w:pPr>
        <w:jc w:val="both"/>
        <w:rPr>
          <w:rFonts w:eastAsia="宋体"/>
          <w:b/>
          <w:bCs/>
          <w:i/>
          <w:kern w:val="24"/>
          <w:lang w:eastAsia="zh-CN"/>
        </w:rPr>
      </w:pPr>
      <w:r w:rsidRPr="00D427B1">
        <w:rPr>
          <w:rFonts w:eastAsia="宋体" w:hint="eastAsia"/>
          <w:b/>
          <w:bCs/>
          <w:i/>
          <w:kern w:val="24"/>
          <w:lang w:eastAsia="zh-CN"/>
        </w:rPr>
        <w:t>P</w:t>
      </w:r>
      <w:r w:rsidRPr="00D427B1">
        <w:rPr>
          <w:rFonts w:eastAsia="宋体"/>
          <w:b/>
          <w:bCs/>
          <w:i/>
          <w:kern w:val="24"/>
          <w:lang w:eastAsia="zh-CN"/>
        </w:rPr>
        <w:t xml:space="preserve">roposal 7: </w:t>
      </w:r>
      <w:r w:rsidRPr="00D427B1">
        <w:rPr>
          <w:rFonts w:eastAsia="宋体" w:hint="eastAsia"/>
          <w:b/>
          <w:bCs/>
          <w:i/>
          <w:kern w:val="24"/>
          <w:lang w:eastAsia="zh-CN"/>
        </w:rPr>
        <w:t>Agree</w:t>
      </w:r>
      <w:r w:rsidRPr="00D427B1">
        <w:rPr>
          <w:rFonts w:eastAsia="宋体"/>
          <w:b/>
          <w:bCs/>
          <w:i/>
          <w:kern w:val="24"/>
          <w:lang w:eastAsia="zh-CN"/>
        </w:rPr>
        <w:t xml:space="preserve"> </w:t>
      </w:r>
      <w:r w:rsidRPr="00D427B1">
        <w:rPr>
          <w:rFonts w:eastAsia="宋体" w:hint="eastAsia"/>
          <w:b/>
          <w:bCs/>
          <w:i/>
          <w:kern w:val="24"/>
          <w:lang w:eastAsia="zh-CN"/>
        </w:rPr>
        <w:t>the</w:t>
      </w:r>
      <w:r w:rsidRPr="00D427B1">
        <w:rPr>
          <w:rFonts w:eastAsia="宋体"/>
          <w:b/>
          <w:bCs/>
          <w:i/>
          <w:kern w:val="24"/>
          <w:lang w:eastAsia="zh-CN"/>
        </w:rPr>
        <w:t xml:space="preserve"> </w:t>
      </w:r>
      <w:r w:rsidRPr="00D427B1">
        <w:rPr>
          <w:rFonts w:eastAsia="宋体" w:hint="eastAsia"/>
          <w:b/>
          <w:bCs/>
          <w:i/>
          <w:kern w:val="24"/>
          <w:lang w:eastAsia="zh-CN"/>
        </w:rPr>
        <w:t>principle</w:t>
      </w:r>
      <w:r w:rsidRPr="00D427B1">
        <w:rPr>
          <w:rFonts w:eastAsia="宋体"/>
          <w:b/>
          <w:bCs/>
          <w:i/>
          <w:kern w:val="24"/>
          <w:lang w:eastAsia="zh-CN"/>
        </w:rPr>
        <w:t xml:space="preserve"> </w:t>
      </w:r>
      <w:r w:rsidRPr="00D427B1">
        <w:rPr>
          <w:rFonts w:eastAsia="宋体" w:hint="eastAsia"/>
          <w:b/>
          <w:bCs/>
          <w:i/>
          <w:kern w:val="24"/>
          <w:lang w:eastAsia="zh-CN"/>
        </w:rPr>
        <w:t>that</w:t>
      </w:r>
      <w:r w:rsidRPr="00D427B1">
        <w:rPr>
          <w:rFonts w:eastAsia="宋体"/>
          <w:b/>
          <w:bCs/>
          <w:i/>
          <w:kern w:val="24"/>
          <w:lang w:eastAsia="zh-CN"/>
        </w:rPr>
        <w:t xml:space="preserve"> UE behavior already defined in RAN1 shall not be changed, and if the case has no priority rule defined in TS 38.214 and not colliding with any NR measurements, UE is allowed to cause the interruption on the other CC(s).</w:t>
      </w:r>
    </w:p>
    <w:p w14:paraId="5B9F65DA" w14:textId="41C99A04" w:rsidR="006C674B" w:rsidRDefault="00770473" w:rsidP="00D427B1">
      <w:pPr>
        <w:pStyle w:val="1"/>
        <w:numPr>
          <w:ilvl w:val="0"/>
          <w:numId w:val="1"/>
        </w:numPr>
        <w:jc w:val="both"/>
        <w:rPr>
          <w:lang w:eastAsia="ja-JP"/>
        </w:rPr>
      </w:pPr>
      <w:r w:rsidRPr="00891A01">
        <w:rPr>
          <w:rFonts w:hint="eastAsia"/>
          <w:lang w:eastAsia="ja-JP"/>
        </w:rPr>
        <w:lastRenderedPageBreak/>
        <w:t>Conclusion</w:t>
      </w:r>
    </w:p>
    <w:p w14:paraId="2DB8B618" w14:textId="1DA859D5" w:rsidR="007E02AD" w:rsidRDefault="008F10E2" w:rsidP="00D427B1">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026CF3">
        <w:rPr>
          <w:lang w:eastAsia="ja-JP"/>
        </w:rPr>
        <w:t>SRS antenna port switching</w:t>
      </w:r>
      <w:r w:rsidR="00A93D3C" w:rsidRPr="00A93D3C">
        <w:rPr>
          <w:lang w:eastAsia="ja-JP"/>
        </w:rPr>
        <w:t xml:space="preserve"> requirements</w:t>
      </w:r>
      <w:r w:rsidR="00BE6802">
        <w:rPr>
          <w:lang w:eastAsia="ja-JP"/>
        </w:rPr>
        <w:t>.</w:t>
      </w:r>
    </w:p>
    <w:p w14:paraId="7DECE11D" w14:textId="77777777" w:rsidR="009D635A" w:rsidRDefault="009D635A" w:rsidP="009D635A">
      <w:pPr>
        <w:jc w:val="both"/>
        <w:rPr>
          <w:rFonts w:eastAsiaTheme="minorEastAsia"/>
          <w:b/>
          <w:i/>
          <w:color w:val="000000" w:themeColor="text1"/>
          <w:lang w:val="en-US" w:eastAsia="zh-CN"/>
        </w:rPr>
      </w:pPr>
      <w:r w:rsidRPr="003C47D6">
        <w:rPr>
          <w:rFonts w:eastAsia="宋体" w:hint="eastAsia"/>
          <w:b/>
          <w:bCs/>
          <w:i/>
          <w:color w:val="000000" w:themeColor="text1"/>
          <w:lang w:val="en-US" w:eastAsia="zh-CN"/>
        </w:rPr>
        <w:t>Proposal</w:t>
      </w:r>
      <w:r w:rsidRPr="003C47D6">
        <w:rPr>
          <w:rFonts w:eastAsia="宋体"/>
          <w:b/>
          <w:bCs/>
          <w:i/>
          <w:color w:val="000000" w:themeColor="text1"/>
          <w:lang w:val="en-US" w:eastAsia="zh-CN"/>
        </w:rPr>
        <w:t xml:space="preserve"> 1</w:t>
      </w:r>
      <w:r w:rsidRPr="003C47D6">
        <w:rPr>
          <w:rFonts w:eastAsia="宋体" w:hint="eastAsia"/>
          <w:b/>
          <w:bCs/>
          <w:i/>
          <w:color w:val="000000" w:themeColor="text1"/>
          <w:lang w:val="en-US" w:eastAsia="zh-CN"/>
        </w:rPr>
        <w:t>:</w:t>
      </w:r>
      <w:r w:rsidRPr="003C47D6">
        <w:rPr>
          <w:rFonts w:eastAsia="宋体"/>
          <w:b/>
          <w:bCs/>
          <w:i/>
          <w:color w:val="000000" w:themeColor="text1"/>
          <w:lang w:val="en-US" w:eastAsia="zh-CN"/>
        </w:rPr>
        <w:t xml:space="preserve"> </w:t>
      </w:r>
      <w:r w:rsidRPr="003C47D6">
        <w:rPr>
          <w:rFonts w:eastAsiaTheme="minorEastAsia"/>
          <w:b/>
          <w:i/>
          <w:color w:val="000000" w:themeColor="text1"/>
          <w:lang w:val="en-US" w:eastAsia="zh-CN"/>
        </w:rPr>
        <w:t>Define the requirement clearly in TS 38.133 that</w:t>
      </w:r>
      <w:r w:rsidRPr="003C47D6">
        <w:rPr>
          <w:rFonts w:eastAsia="等线"/>
          <w:b/>
          <w:i/>
          <w:color w:val="000000" w:themeColor="text1"/>
          <w:lang w:val="en-US" w:eastAsia="zh-CN"/>
        </w:rPr>
        <w:t xml:space="preserve"> </w:t>
      </w:r>
      <w:r w:rsidRPr="003C47D6">
        <w:rPr>
          <w:rFonts w:eastAsiaTheme="minorEastAsia"/>
          <w:b/>
          <w:i/>
          <w:color w:val="000000" w:themeColor="text1"/>
          <w:lang w:val="en-US" w:eastAsia="zh-CN"/>
        </w:rPr>
        <w:t>no scheduling restriction on symbols before and after SRS transmission for the cell with SRS antenna port switching and on SRS transmit symbols are expected, but performance degradation on these symbols can be allowed.</w:t>
      </w:r>
    </w:p>
    <w:p w14:paraId="22E7CDB0" w14:textId="77777777" w:rsidR="009D635A" w:rsidRPr="00523031" w:rsidRDefault="009D635A" w:rsidP="009D635A">
      <w:pPr>
        <w:jc w:val="both"/>
        <w:rPr>
          <w:rFonts w:eastAsia="等线"/>
          <w:b/>
          <w:i/>
          <w:color w:val="000000" w:themeColor="text1"/>
          <w:lang w:val="en-US" w:eastAsia="zh-CN"/>
        </w:rPr>
      </w:pPr>
      <w:r>
        <w:rPr>
          <w:rFonts w:eastAsia="等线"/>
          <w:b/>
          <w:i/>
          <w:color w:val="000000" w:themeColor="text1"/>
          <w:lang w:val="en-US" w:eastAsia="zh-CN"/>
        </w:rPr>
        <w:t xml:space="preserve">Proposal 2: </w:t>
      </w:r>
      <w:r w:rsidRPr="00523031">
        <w:rPr>
          <w:rFonts w:eastAsia="等线"/>
          <w:b/>
          <w:i/>
          <w:color w:val="000000" w:themeColor="text1"/>
          <w:lang w:val="en-US" w:eastAsia="zh-CN"/>
        </w:rPr>
        <w:t>RAN4 to define a generic requirement regardless of SRS resource configuration, e.g., interruption requirements for a limited set of SRS configurations.</w:t>
      </w:r>
    </w:p>
    <w:p w14:paraId="42BBAD35" w14:textId="77777777" w:rsidR="009D635A" w:rsidRPr="00DC79B4" w:rsidRDefault="009D635A" w:rsidP="009D635A">
      <w:pPr>
        <w:overflowPunct w:val="0"/>
        <w:autoSpaceDE w:val="0"/>
        <w:autoSpaceDN w:val="0"/>
        <w:adjustRightInd w:val="0"/>
        <w:spacing w:afterLines="50" w:after="120"/>
        <w:jc w:val="both"/>
        <w:textAlignment w:val="baseline"/>
        <w:rPr>
          <w:rFonts w:eastAsia="宋体"/>
          <w:b/>
          <w:bCs/>
          <w:i/>
          <w:lang w:val="en-US" w:eastAsia="zh-CN"/>
        </w:rPr>
      </w:pPr>
      <w:r w:rsidRPr="002D6EA7">
        <w:rPr>
          <w:rFonts w:ascii="Tms Rmn" w:eastAsia="宋体" w:hAnsi="Tms Rmn"/>
          <w:b/>
          <w:bCs/>
          <w:i/>
        </w:rPr>
        <w:t>Proposal</w:t>
      </w:r>
      <w:r w:rsidRPr="002A2E38">
        <w:rPr>
          <w:rFonts w:ascii="Tms Rmn" w:eastAsia="宋体" w:hAnsi="Tms Rmn" w:hint="eastAsia"/>
          <w:b/>
          <w:bCs/>
        </w:rPr>
        <w:t xml:space="preserve"> </w:t>
      </w:r>
      <w:r w:rsidRPr="002D6EA7">
        <w:rPr>
          <w:rFonts w:eastAsia="宋体"/>
          <w:b/>
          <w:bCs/>
          <w:i/>
        </w:rPr>
        <w:t xml:space="preserve">3: </w:t>
      </w:r>
      <w:r w:rsidRPr="002D6EA7">
        <w:rPr>
          <w:b/>
          <w:i/>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7C4BAB05" w14:textId="0FE2F0BA" w:rsidR="009D635A" w:rsidRPr="009D635A" w:rsidRDefault="009D635A" w:rsidP="009D635A">
      <w:pPr>
        <w:jc w:val="both"/>
        <w:rPr>
          <w:rFonts w:eastAsia="等线"/>
          <w:b/>
          <w:i/>
          <w:lang w:eastAsia="zh-CN"/>
        </w:rPr>
      </w:pPr>
      <w:r w:rsidRPr="00C90A46">
        <w:rPr>
          <w:rFonts w:eastAsia="等线" w:hint="eastAsia"/>
          <w:b/>
          <w:i/>
          <w:lang w:eastAsia="zh-CN"/>
        </w:rPr>
        <w:t>P</w:t>
      </w:r>
      <w:r w:rsidRPr="00C90A46">
        <w:rPr>
          <w:rFonts w:eastAsia="等线"/>
          <w:b/>
          <w:i/>
          <w:lang w:eastAsia="zh-CN"/>
        </w:rPr>
        <w:t>roposal 4:</w:t>
      </w:r>
      <w:r w:rsidRPr="00C90A46">
        <w:rPr>
          <w:b/>
          <w:bCs/>
          <w:i/>
        </w:rPr>
        <w:t xml:space="preserve"> No need to have clarification for </w:t>
      </w:r>
      <w:proofErr w:type="spellStart"/>
      <w:r w:rsidRPr="00C90A46">
        <w:rPr>
          <w:b/>
          <w:bCs/>
          <w:i/>
        </w:rPr>
        <w:t>txSwitchImpactToRx</w:t>
      </w:r>
      <w:proofErr w:type="spellEnd"/>
      <w:r w:rsidRPr="00C90A46">
        <w:rPr>
          <w:b/>
          <w:bCs/>
          <w:i/>
        </w:rPr>
        <w:t xml:space="preserve"> with intra-band contiguous CA and intra-band non-contiguous CA case.</w:t>
      </w:r>
    </w:p>
    <w:p w14:paraId="3AC80D0F" w14:textId="6E20D300" w:rsidR="009D635A" w:rsidRPr="00A01804" w:rsidRDefault="009D635A" w:rsidP="009D635A">
      <w:pPr>
        <w:jc w:val="both"/>
        <w:rPr>
          <w:rFonts w:eastAsia="宋体"/>
          <w:b/>
          <w:bCs/>
          <w:i/>
          <w:kern w:val="24"/>
          <w:lang w:eastAsia="zh-CN"/>
        </w:rPr>
      </w:pPr>
      <w:r w:rsidRPr="00A01804">
        <w:rPr>
          <w:rFonts w:eastAsia="宋体" w:hint="eastAsia"/>
          <w:b/>
          <w:bCs/>
          <w:i/>
          <w:kern w:val="24"/>
          <w:lang w:eastAsia="zh-CN"/>
        </w:rPr>
        <w:t>P</w:t>
      </w:r>
      <w:r w:rsidRPr="00A01804">
        <w:rPr>
          <w:rFonts w:eastAsia="宋体"/>
          <w:b/>
          <w:bCs/>
          <w:i/>
          <w:kern w:val="24"/>
          <w:lang w:eastAsia="zh-CN"/>
        </w:rPr>
        <w:t>roposal 5: The interruption requirement is defined based on slot level or symbol level</w:t>
      </w:r>
      <w:r w:rsidRPr="00A01804">
        <w:rPr>
          <w:rFonts w:eastAsia="宋体" w:hint="eastAsia"/>
          <w:b/>
          <w:bCs/>
          <w:i/>
          <w:kern w:val="24"/>
          <w:lang w:eastAsia="zh-CN"/>
        </w:rPr>
        <w:t>.</w:t>
      </w:r>
    </w:p>
    <w:p w14:paraId="27A9C062" w14:textId="77777777" w:rsidR="009D635A" w:rsidRPr="00A01804" w:rsidRDefault="009D635A" w:rsidP="009D635A">
      <w:pPr>
        <w:jc w:val="both"/>
        <w:rPr>
          <w:rFonts w:ascii="Tms Rmn" w:eastAsia="宋体" w:hAnsi="Tms Rmn"/>
          <w:b/>
          <w:bCs/>
          <w:i/>
          <w:kern w:val="24"/>
          <w:lang w:val="en-US" w:eastAsia="zh-CN"/>
        </w:rPr>
      </w:pPr>
      <w:r w:rsidRPr="00A01804">
        <w:rPr>
          <w:rFonts w:eastAsia="宋体" w:hint="eastAsia"/>
          <w:b/>
          <w:bCs/>
          <w:i/>
          <w:kern w:val="24"/>
          <w:lang w:eastAsia="zh-CN"/>
        </w:rPr>
        <w:t>P</w:t>
      </w:r>
      <w:r w:rsidRPr="00A01804">
        <w:rPr>
          <w:rFonts w:eastAsia="宋体"/>
          <w:b/>
          <w:bCs/>
          <w:i/>
          <w:kern w:val="24"/>
          <w:lang w:eastAsia="zh-CN"/>
        </w:rPr>
        <w:t xml:space="preserve">roposal </w:t>
      </w:r>
      <w:r>
        <w:rPr>
          <w:rFonts w:eastAsia="宋体"/>
          <w:b/>
          <w:bCs/>
          <w:i/>
          <w:kern w:val="24"/>
          <w:lang w:eastAsia="zh-CN"/>
        </w:rPr>
        <w:t>6</w:t>
      </w:r>
      <w:r w:rsidRPr="00A01804">
        <w:rPr>
          <w:rFonts w:eastAsia="宋体"/>
          <w:b/>
          <w:bCs/>
          <w:i/>
          <w:kern w:val="24"/>
          <w:lang w:eastAsia="zh-CN"/>
        </w:rPr>
        <w:t>:</w:t>
      </w:r>
      <w:r w:rsidRPr="00A01804">
        <w:rPr>
          <w:rFonts w:ascii="Tms Rmn" w:eastAsia="宋体" w:hAnsi="Tms Rmn"/>
          <w:b/>
          <w:bCs/>
          <w:i/>
          <w:kern w:val="24"/>
          <w:lang w:val="en-US" w:eastAsia="zh-CN"/>
        </w:rPr>
        <w:t xml:space="preserve"> Interruption time is specified based on 2 antenna switching time (2*15us) and SRS Transmission time (use 6 symbols as minimum requirement).</w:t>
      </w:r>
    </w:p>
    <w:p w14:paraId="3DE46F1B" w14:textId="77777777" w:rsidR="009D635A" w:rsidRPr="00D427B1" w:rsidRDefault="009D635A" w:rsidP="009D635A">
      <w:pPr>
        <w:jc w:val="both"/>
        <w:rPr>
          <w:rFonts w:eastAsia="宋体"/>
          <w:b/>
          <w:bCs/>
          <w:i/>
          <w:kern w:val="24"/>
          <w:lang w:eastAsia="zh-CN"/>
        </w:rPr>
      </w:pPr>
      <w:r w:rsidRPr="00D427B1">
        <w:rPr>
          <w:rFonts w:eastAsia="宋体" w:hint="eastAsia"/>
          <w:b/>
          <w:bCs/>
          <w:i/>
          <w:kern w:val="24"/>
          <w:lang w:eastAsia="zh-CN"/>
        </w:rPr>
        <w:t>P</w:t>
      </w:r>
      <w:r w:rsidRPr="00D427B1">
        <w:rPr>
          <w:rFonts w:eastAsia="宋体"/>
          <w:b/>
          <w:bCs/>
          <w:i/>
          <w:kern w:val="24"/>
          <w:lang w:eastAsia="zh-CN"/>
        </w:rPr>
        <w:t xml:space="preserve">roposal 7: </w:t>
      </w:r>
      <w:r w:rsidRPr="00D427B1">
        <w:rPr>
          <w:rFonts w:eastAsia="宋体" w:hint="eastAsia"/>
          <w:b/>
          <w:bCs/>
          <w:i/>
          <w:kern w:val="24"/>
          <w:lang w:eastAsia="zh-CN"/>
        </w:rPr>
        <w:t>Agree</w:t>
      </w:r>
      <w:r w:rsidRPr="00D427B1">
        <w:rPr>
          <w:rFonts w:eastAsia="宋体"/>
          <w:b/>
          <w:bCs/>
          <w:i/>
          <w:kern w:val="24"/>
          <w:lang w:eastAsia="zh-CN"/>
        </w:rPr>
        <w:t xml:space="preserve"> </w:t>
      </w:r>
      <w:r w:rsidRPr="00D427B1">
        <w:rPr>
          <w:rFonts w:eastAsia="宋体" w:hint="eastAsia"/>
          <w:b/>
          <w:bCs/>
          <w:i/>
          <w:kern w:val="24"/>
          <w:lang w:eastAsia="zh-CN"/>
        </w:rPr>
        <w:t>the</w:t>
      </w:r>
      <w:r w:rsidRPr="00D427B1">
        <w:rPr>
          <w:rFonts w:eastAsia="宋体"/>
          <w:b/>
          <w:bCs/>
          <w:i/>
          <w:kern w:val="24"/>
          <w:lang w:eastAsia="zh-CN"/>
        </w:rPr>
        <w:t xml:space="preserve"> </w:t>
      </w:r>
      <w:r w:rsidRPr="00D427B1">
        <w:rPr>
          <w:rFonts w:eastAsia="宋体" w:hint="eastAsia"/>
          <w:b/>
          <w:bCs/>
          <w:i/>
          <w:kern w:val="24"/>
          <w:lang w:eastAsia="zh-CN"/>
        </w:rPr>
        <w:t>principle</w:t>
      </w:r>
      <w:r w:rsidRPr="00D427B1">
        <w:rPr>
          <w:rFonts w:eastAsia="宋体"/>
          <w:b/>
          <w:bCs/>
          <w:i/>
          <w:kern w:val="24"/>
          <w:lang w:eastAsia="zh-CN"/>
        </w:rPr>
        <w:t xml:space="preserve"> </w:t>
      </w:r>
      <w:r w:rsidRPr="00D427B1">
        <w:rPr>
          <w:rFonts w:eastAsia="宋体" w:hint="eastAsia"/>
          <w:b/>
          <w:bCs/>
          <w:i/>
          <w:kern w:val="24"/>
          <w:lang w:eastAsia="zh-CN"/>
        </w:rPr>
        <w:t>that</w:t>
      </w:r>
      <w:r w:rsidRPr="00D427B1">
        <w:rPr>
          <w:rFonts w:eastAsia="宋体"/>
          <w:b/>
          <w:bCs/>
          <w:i/>
          <w:kern w:val="24"/>
          <w:lang w:eastAsia="zh-CN"/>
        </w:rPr>
        <w:t xml:space="preserve"> UE </w:t>
      </w:r>
      <w:proofErr w:type="spellStart"/>
      <w:r w:rsidRPr="00D427B1">
        <w:rPr>
          <w:rFonts w:eastAsia="宋体"/>
          <w:b/>
          <w:bCs/>
          <w:i/>
          <w:kern w:val="24"/>
          <w:lang w:eastAsia="zh-CN"/>
        </w:rPr>
        <w:t>behavior</w:t>
      </w:r>
      <w:proofErr w:type="spellEnd"/>
      <w:r w:rsidRPr="00D427B1">
        <w:rPr>
          <w:rFonts w:eastAsia="宋体"/>
          <w:b/>
          <w:bCs/>
          <w:i/>
          <w:kern w:val="24"/>
          <w:lang w:eastAsia="zh-CN"/>
        </w:rPr>
        <w:t xml:space="preserve"> already defined in RAN1 shall not be changed, and if the case has no priority rule defined in TS 38.214 and not colliding with any NR measurements, UE is allowed to cause the interruption on the other CC(s).</w:t>
      </w:r>
    </w:p>
    <w:p w14:paraId="5E8B0FE0" w14:textId="77777777" w:rsidR="006E366B" w:rsidRPr="009D635A" w:rsidRDefault="006E366B" w:rsidP="00D427B1">
      <w:pPr>
        <w:spacing w:afterLines="50" w:after="120"/>
        <w:jc w:val="both"/>
        <w:rPr>
          <w:lang w:eastAsia="ja-JP"/>
        </w:rPr>
      </w:pPr>
    </w:p>
    <w:p w14:paraId="7CF87B45" w14:textId="6DDEFFC5" w:rsidR="009D1BE4" w:rsidRDefault="009D1BE4" w:rsidP="00D427B1">
      <w:pPr>
        <w:pStyle w:val="1"/>
        <w:jc w:val="both"/>
        <w:rPr>
          <w:lang w:eastAsia="ja-JP"/>
        </w:rPr>
      </w:pPr>
      <w:r w:rsidRPr="00891A01">
        <w:rPr>
          <w:rFonts w:hint="eastAsia"/>
          <w:lang w:eastAsia="ja-JP"/>
        </w:rPr>
        <w:t>References</w:t>
      </w:r>
    </w:p>
    <w:p w14:paraId="71E4C7B4" w14:textId="24A1C28F" w:rsidR="00E4502A" w:rsidRDefault="00BB0BDD" w:rsidP="00D427B1">
      <w:pPr>
        <w:jc w:val="both"/>
        <w:rPr>
          <w:rFonts w:eastAsia="Malgun Gothic"/>
          <w:lang w:eastAsia="ko-KR"/>
        </w:rPr>
      </w:pPr>
      <w:r w:rsidRPr="00026CF3">
        <w:rPr>
          <w:rFonts w:eastAsia="Malgun Gothic" w:hint="eastAsia"/>
          <w:lang w:eastAsia="ko-KR"/>
        </w:rPr>
        <w:t>[1]</w:t>
      </w:r>
      <w:r w:rsidRPr="00026CF3">
        <w:rPr>
          <w:rFonts w:eastAsia="Malgun Gothic"/>
          <w:lang w:eastAsia="ko-KR"/>
        </w:rPr>
        <w:t xml:space="preserve"> </w:t>
      </w:r>
      <w:r w:rsidR="00026CF3" w:rsidRPr="00026CF3">
        <w:rPr>
          <w:rFonts w:eastAsia="Malgun Gothic"/>
          <w:lang w:eastAsia="ko-KR"/>
        </w:rPr>
        <w:t>R4-</w:t>
      </w:r>
      <w:r w:rsidR="00873E49" w:rsidRPr="00873E49">
        <w:rPr>
          <w:rFonts w:eastAsia="Malgun Gothic"/>
          <w:lang w:eastAsia="ko-KR"/>
        </w:rPr>
        <w:t>2115336</w:t>
      </w:r>
      <w:r w:rsidR="00026CF3" w:rsidRPr="00026CF3">
        <w:rPr>
          <w:rFonts w:eastAsia="Malgun Gothic"/>
          <w:lang w:eastAsia="ko-KR"/>
        </w:rPr>
        <w:t>, WF on further RRM enhancement for NR and MR-DC - SRS antenna port switching</w:t>
      </w:r>
      <w:r w:rsidR="00026CF3">
        <w:rPr>
          <w:rFonts w:eastAsia="Malgun Gothic"/>
          <w:lang w:eastAsia="ko-KR"/>
        </w:rPr>
        <w:t>, Apple</w:t>
      </w:r>
      <w:r w:rsidR="00B061B3">
        <w:rPr>
          <w:rFonts w:eastAsia="Malgun Gothic"/>
          <w:lang w:eastAsia="ko-KR"/>
        </w:rPr>
        <w:t>.</w:t>
      </w:r>
      <w:bookmarkEnd w:id="2"/>
    </w:p>
    <w:p w14:paraId="5936CC41" w14:textId="46228CFB" w:rsidR="002C4B91" w:rsidRDefault="002C4B91" w:rsidP="00D427B1">
      <w:pPr>
        <w:jc w:val="both"/>
        <w:rPr>
          <w:rFonts w:eastAsia="Malgun Gothic"/>
          <w:lang w:eastAsia="ko-KR"/>
        </w:rPr>
      </w:pPr>
      <w:r w:rsidRPr="002C4B91">
        <w:rPr>
          <w:rFonts w:eastAsia="Malgun Gothic" w:hint="eastAsia"/>
          <w:lang w:eastAsia="ko-KR"/>
        </w:rPr>
        <w:t>[</w:t>
      </w:r>
      <w:r w:rsidRPr="002C4B91">
        <w:rPr>
          <w:rFonts w:eastAsia="Malgun Gothic"/>
          <w:lang w:eastAsia="ko-KR"/>
        </w:rPr>
        <w:t>2] R4-21</w:t>
      </w:r>
      <w:r w:rsidR="002A2E38">
        <w:rPr>
          <w:rFonts w:eastAsia="Malgun Gothic"/>
          <w:lang w:eastAsia="ko-KR"/>
        </w:rPr>
        <w:t>1</w:t>
      </w:r>
      <w:r w:rsidR="00F01111">
        <w:rPr>
          <w:rFonts w:eastAsia="Malgun Gothic"/>
          <w:lang w:eastAsia="ko-KR"/>
        </w:rPr>
        <w:t>3275</w:t>
      </w:r>
      <w:r w:rsidR="002A2E38">
        <w:rPr>
          <w:rFonts w:eastAsia="Malgun Gothic"/>
          <w:lang w:eastAsia="ko-KR"/>
        </w:rPr>
        <w:t>,</w:t>
      </w:r>
      <w:r w:rsidRPr="002C4B91">
        <w:rPr>
          <w:rFonts w:eastAsia="Malgun Gothic"/>
          <w:lang w:eastAsia="ko-KR"/>
        </w:rPr>
        <w:t xml:space="preserve"> Discussion </w:t>
      </w:r>
      <w:r w:rsidRPr="002C4B91">
        <w:rPr>
          <w:rFonts w:eastAsia="Malgun Gothic" w:hint="eastAsia"/>
          <w:lang w:eastAsia="ko-KR"/>
        </w:rPr>
        <w:t xml:space="preserve">on </w:t>
      </w:r>
      <w:r w:rsidRPr="002C4B91">
        <w:rPr>
          <w:rFonts w:eastAsia="Malgun Gothic"/>
          <w:lang w:eastAsia="ko-KR"/>
        </w:rPr>
        <w:t>RRM requirements for SRS antenna port switching, OPPO</w:t>
      </w:r>
    </w:p>
    <w:p w14:paraId="665F8266" w14:textId="77777777" w:rsidR="002A2E38" w:rsidRPr="002C4B91" w:rsidRDefault="002A2E38" w:rsidP="00D427B1">
      <w:pPr>
        <w:jc w:val="both"/>
        <w:rPr>
          <w:rFonts w:eastAsia="Malgun Gothic"/>
          <w:lang w:eastAsia="ko-KR"/>
        </w:rPr>
      </w:pPr>
    </w:p>
    <w:sectPr w:rsidR="002A2E38" w:rsidRPr="002C4B9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20890" w14:textId="77777777" w:rsidR="00D53ED1" w:rsidRDefault="00D53ED1">
      <w:r>
        <w:separator/>
      </w:r>
    </w:p>
  </w:endnote>
  <w:endnote w:type="continuationSeparator" w:id="0">
    <w:p w14:paraId="0E09A670" w14:textId="77777777" w:rsidR="00D53ED1" w:rsidRDefault="00D53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E0D12" w14:textId="77777777" w:rsidR="00D53ED1" w:rsidRDefault="00D53ED1">
      <w:r>
        <w:separator/>
      </w:r>
    </w:p>
  </w:footnote>
  <w:footnote w:type="continuationSeparator" w:id="0">
    <w:p w14:paraId="1EBDCE50" w14:textId="77777777" w:rsidR="00D53ED1" w:rsidRDefault="00D53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682"/>
    <w:multiLevelType w:val="hybridMultilevel"/>
    <w:tmpl w:val="B8F06576"/>
    <w:lvl w:ilvl="0" w:tplc="EF926BF4">
      <w:start w:val="1"/>
      <w:numFmt w:val="decimal"/>
      <w:pStyle w:val="2"/>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A21F94"/>
    <w:multiLevelType w:val="hybridMultilevel"/>
    <w:tmpl w:val="6E30B0DA"/>
    <w:lvl w:ilvl="0" w:tplc="49165FA0">
      <w:start w:val="1"/>
      <w:numFmt w:val="bullet"/>
      <w:lvlText w:val="•"/>
      <w:lvlJc w:val="left"/>
      <w:pPr>
        <w:tabs>
          <w:tab w:val="num" w:pos="720"/>
        </w:tabs>
        <w:ind w:left="720" w:hanging="360"/>
      </w:pPr>
      <w:rPr>
        <w:rFonts w:ascii="Arial" w:hAnsi="Arial" w:hint="default"/>
      </w:rPr>
    </w:lvl>
    <w:lvl w:ilvl="1" w:tplc="F15E3812" w:tentative="1">
      <w:start w:val="1"/>
      <w:numFmt w:val="bullet"/>
      <w:lvlText w:val="•"/>
      <w:lvlJc w:val="left"/>
      <w:pPr>
        <w:tabs>
          <w:tab w:val="num" w:pos="1440"/>
        </w:tabs>
        <w:ind w:left="1440" w:hanging="360"/>
      </w:pPr>
      <w:rPr>
        <w:rFonts w:ascii="Arial" w:hAnsi="Arial" w:hint="default"/>
      </w:rPr>
    </w:lvl>
    <w:lvl w:ilvl="2" w:tplc="69EABB14">
      <w:start w:val="1"/>
      <w:numFmt w:val="bullet"/>
      <w:lvlText w:val="•"/>
      <w:lvlJc w:val="left"/>
      <w:pPr>
        <w:tabs>
          <w:tab w:val="num" w:pos="2160"/>
        </w:tabs>
        <w:ind w:left="2160" w:hanging="360"/>
      </w:pPr>
      <w:rPr>
        <w:rFonts w:ascii="Arial" w:hAnsi="Arial" w:hint="default"/>
      </w:rPr>
    </w:lvl>
    <w:lvl w:ilvl="3" w:tplc="A32EB394">
      <w:numFmt w:val="bullet"/>
      <w:lvlText w:val="–"/>
      <w:lvlJc w:val="left"/>
      <w:pPr>
        <w:tabs>
          <w:tab w:val="num" w:pos="2880"/>
        </w:tabs>
        <w:ind w:left="2880" w:hanging="360"/>
      </w:pPr>
      <w:rPr>
        <w:rFonts w:ascii="Arial" w:hAnsi="Arial" w:hint="default"/>
      </w:rPr>
    </w:lvl>
    <w:lvl w:ilvl="4" w:tplc="BBFE99AC" w:tentative="1">
      <w:start w:val="1"/>
      <w:numFmt w:val="bullet"/>
      <w:lvlText w:val="•"/>
      <w:lvlJc w:val="left"/>
      <w:pPr>
        <w:tabs>
          <w:tab w:val="num" w:pos="3600"/>
        </w:tabs>
        <w:ind w:left="3600" w:hanging="360"/>
      </w:pPr>
      <w:rPr>
        <w:rFonts w:ascii="Arial" w:hAnsi="Arial" w:hint="default"/>
      </w:rPr>
    </w:lvl>
    <w:lvl w:ilvl="5" w:tplc="FAC61746" w:tentative="1">
      <w:start w:val="1"/>
      <w:numFmt w:val="bullet"/>
      <w:lvlText w:val="•"/>
      <w:lvlJc w:val="left"/>
      <w:pPr>
        <w:tabs>
          <w:tab w:val="num" w:pos="4320"/>
        </w:tabs>
        <w:ind w:left="4320" w:hanging="360"/>
      </w:pPr>
      <w:rPr>
        <w:rFonts w:ascii="Arial" w:hAnsi="Arial" w:hint="default"/>
      </w:rPr>
    </w:lvl>
    <w:lvl w:ilvl="6" w:tplc="61568116" w:tentative="1">
      <w:start w:val="1"/>
      <w:numFmt w:val="bullet"/>
      <w:lvlText w:val="•"/>
      <w:lvlJc w:val="left"/>
      <w:pPr>
        <w:tabs>
          <w:tab w:val="num" w:pos="5040"/>
        </w:tabs>
        <w:ind w:left="5040" w:hanging="360"/>
      </w:pPr>
      <w:rPr>
        <w:rFonts w:ascii="Arial" w:hAnsi="Arial" w:hint="default"/>
      </w:rPr>
    </w:lvl>
    <w:lvl w:ilvl="7" w:tplc="9E8841D0" w:tentative="1">
      <w:start w:val="1"/>
      <w:numFmt w:val="bullet"/>
      <w:lvlText w:val="•"/>
      <w:lvlJc w:val="left"/>
      <w:pPr>
        <w:tabs>
          <w:tab w:val="num" w:pos="5760"/>
        </w:tabs>
        <w:ind w:left="5760" w:hanging="360"/>
      </w:pPr>
      <w:rPr>
        <w:rFonts w:ascii="Arial" w:hAnsi="Arial" w:hint="default"/>
      </w:rPr>
    </w:lvl>
    <w:lvl w:ilvl="8" w:tplc="37C4A9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73CC6"/>
    <w:multiLevelType w:val="hybridMultilevel"/>
    <w:tmpl w:val="810641A2"/>
    <w:lvl w:ilvl="0" w:tplc="4C7E0324">
      <w:start w:val="1"/>
      <w:numFmt w:val="bullet"/>
      <w:lvlText w:val="•"/>
      <w:lvlJc w:val="left"/>
      <w:pPr>
        <w:tabs>
          <w:tab w:val="num" w:pos="720"/>
        </w:tabs>
        <w:ind w:left="720" w:hanging="360"/>
      </w:pPr>
      <w:rPr>
        <w:rFonts w:ascii="Arial" w:hAnsi="Arial" w:hint="default"/>
      </w:rPr>
    </w:lvl>
    <w:lvl w:ilvl="1" w:tplc="FE327D02" w:tentative="1">
      <w:start w:val="1"/>
      <w:numFmt w:val="bullet"/>
      <w:lvlText w:val="•"/>
      <w:lvlJc w:val="left"/>
      <w:pPr>
        <w:tabs>
          <w:tab w:val="num" w:pos="1440"/>
        </w:tabs>
        <w:ind w:left="1440" w:hanging="360"/>
      </w:pPr>
      <w:rPr>
        <w:rFonts w:ascii="Arial" w:hAnsi="Arial" w:hint="default"/>
      </w:rPr>
    </w:lvl>
    <w:lvl w:ilvl="2" w:tplc="412807E0">
      <w:start w:val="1"/>
      <w:numFmt w:val="bullet"/>
      <w:lvlText w:val="•"/>
      <w:lvlJc w:val="left"/>
      <w:pPr>
        <w:tabs>
          <w:tab w:val="num" w:pos="2160"/>
        </w:tabs>
        <w:ind w:left="2160" w:hanging="360"/>
      </w:pPr>
      <w:rPr>
        <w:rFonts w:ascii="Arial" w:hAnsi="Arial" w:hint="default"/>
      </w:rPr>
    </w:lvl>
    <w:lvl w:ilvl="3" w:tplc="9184F68E" w:tentative="1">
      <w:start w:val="1"/>
      <w:numFmt w:val="bullet"/>
      <w:lvlText w:val="•"/>
      <w:lvlJc w:val="left"/>
      <w:pPr>
        <w:tabs>
          <w:tab w:val="num" w:pos="2880"/>
        </w:tabs>
        <w:ind w:left="2880" w:hanging="360"/>
      </w:pPr>
      <w:rPr>
        <w:rFonts w:ascii="Arial" w:hAnsi="Arial" w:hint="default"/>
      </w:rPr>
    </w:lvl>
    <w:lvl w:ilvl="4" w:tplc="43E287FC" w:tentative="1">
      <w:start w:val="1"/>
      <w:numFmt w:val="bullet"/>
      <w:lvlText w:val="•"/>
      <w:lvlJc w:val="left"/>
      <w:pPr>
        <w:tabs>
          <w:tab w:val="num" w:pos="3600"/>
        </w:tabs>
        <w:ind w:left="3600" w:hanging="360"/>
      </w:pPr>
      <w:rPr>
        <w:rFonts w:ascii="Arial" w:hAnsi="Arial" w:hint="default"/>
      </w:rPr>
    </w:lvl>
    <w:lvl w:ilvl="5" w:tplc="33EA0654" w:tentative="1">
      <w:start w:val="1"/>
      <w:numFmt w:val="bullet"/>
      <w:lvlText w:val="•"/>
      <w:lvlJc w:val="left"/>
      <w:pPr>
        <w:tabs>
          <w:tab w:val="num" w:pos="4320"/>
        </w:tabs>
        <w:ind w:left="4320" w:hanging="360"/>
      </w:pPr>
      <w:rPr>
        <w:rFonts w:ascii="Arial" w:hAnsi="Arial" w:hint="default"/>
      </w:rPr>
    </w:lvl>
    <w:lvl w:ilvl="6" w:tplc="1D40A88A" w:tentative="1">
      <w:start w:val="1"/>
      <w:numFmt w:val="bullet"/>
      <w:lvlText w:val="•"/>
      <w:lvlJc w:val="left"/>
      <w:pPr>
        <w:tabs>
          <w:tab w:val="num" w:pos="5040"/>
        </w:tabs>
        <w:ind w:left="5040" w:hanging="360"/>
      </w:pPr>
      <w:rPr>
        <w:rFonts w:ascii="Arial" w:hAnsi="Arial" w:hint="default"/>
      </w:rPr>
    </w:lvl>
    <w:lvl w:ilvl="7" w:tplc="6346E836" w:tentative="1">
      <w:start w:val="1"/>
      <w:numFmt w:val="bullet"/>
      <w:lvlText w:val="•"/>
      <w:lvlJc w:val="left"/>
      <w:pPr>
        <w:tabs>
          <w:tab w:val="num" w:pos="5760"/>
        </w:tabs>
        <w:ind w:left="5760" w:hanging="360"/>
      </w:pPr>
      <w:rPr>
        <w:rFonts w:ascii="Arial" w:hAnsi="Arial" w:hint="default"/>
      </w:rPr>
    </w:lvl>
    <w:lvl w:ilvl="8" w:tplc="1ACA3B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67E"/>
    <w:multiLevelType w:val="hybridMultilevel"/>
    <w:tmpl w:val="0EFEA744"/>
    <w:lvl w:ilvl="0" w:tplc="4B265B34">
      <w:start w:val="1"/>
      <w:numFmt w:val="bullet"/>
      <w:lvlText w:val="–"/>
      <w:lvlJc w:val="left"/>
      <w:pPr>
        <w:tabs>
          <w:tab w:val="num" w:pos="720"/>
        </w:tabs>
        <w:ind w:left="720" w:hanging="360"/>
      </w:pPr>
      <w:rPr>
        <w:rFonts w:ascii="Arial" w:hAnsi="Arial" w:hint="default"/>
      </w:rPr>
    </w:lvl>
    <w:lvl w:ilvl="1" w:tplc="5D26DC34" w:tentative="1">
      <w:start w:val="1"/>
      <w:numFmt w:val="bullet"/>
      <w:lvlText w:val="–"/>
      <w:lvlJc w:val="left"/>
      <w:pPr>
        <w:tabs>
          <w:tab w:val="num" w:pos="1440"/>
        </w:tabs>
        <w:ind w:left="1440" w:hanging="360"/>
      </w:pPr>
      <w:rPr>
        <w:rFonts w:ascii="Arial" w:hAnsi="Arial" w:hint="default"/>
      </w:rPr>
    </w:lvl>
    <w:lvl w:ilvl="2" w:tplc="79B0E988" w:tentative="1">
      <w:start w:val="1"/>
      <w:numFmt w:val="bullet"/>
      <w:lvlText w:val="–"/>
      <w:lvlJc w:val="left"/>
      <w:pPr>
        <w:tabs>
          <w:tab w:val="num" w:pos="2160"/>
        </w:tabs>
        <w:ind w:left="2160" w:hanging="360"/>
      </w:pPr>
      <w:rPr>
        <w:rFonts w:ascii="Arial" w:hAnsi="Arial" w:hint="default"/>
      </w:rPr>
    </w:lvl>
    <w:lvl w:ilvl="3" w:tplc="8282419E">
      <w:start w:val="1"/>
      <w:numFmt w:val="bullet"/>
      <w:lvlText w:val="–"/>
      <w:lvlJc w:val="left"/>
      <w:pPr>
        <w:tabs>
          <w:tab w:val="num" w:pos="2880"/>
        </w:tabs>
        <w:ind w:left="2880" w:hanging="360"/>
      </w:pPr>
      <w:rPr>
        <w:rFonts w:ascii="Arial" w:hAnsi="Arial" w:hint="default"/>
      </w:rPr>
    </w:lvl>
    <w:lvl w:ilvl="4" w:tplc="9D9846C4" w:tentative="1">
      <w:start w:val="1"/>
      <w:numFmt w:val="bullet"/>
      <w:lvlText w:val="–"/>
      <w:lvlJc w:val="left"/>
      <w:pPr>
        <w:tabs>
          <w:tab w:val="num" w:pos="3600"/>
        </w:tabs>
        <w:ind w:left="3600" w:hanging="360"/>
      </w:pPr>
      <w:rPr>
        <w:rFonts w:ascii="Arial" w:hAnsi="Arial" w:hint="default"/>
      </w:rPr>
    </w:lvl>
    <w:lvl w:ilvl="5" w:tplc="3796F492" w:tentative="1">
      <w:start w:val="1"/>
      <w:numFmt w:val="bullet"/>
      <w:lvlText w:val="–"/>
      <w:lvlJc w:val="left"/>
      <w:pPr>
        <w:tabs>
          <w:tab w:val="num" w:pos="4320"/>
        </w:tabs>
        <w:ind w:left="4320" w:hanging="360"/>
      </w:pPr>
      <w:rPr>
        <w:rFonts w:ascii="Arial" w:hAnsi="Arial" w:hint="default"/>
      </w:rPr>
    </w:lvl>
    <w:lvl w:ilvl="6" w:tplc="2D1A9CF8" w:tentative="1">
      <w:start w:val="1"/>
      <w:numFmt w:val="bullet"/>
      <w:lvlText w:val="–"/>
      <w:lvlJc w:val="left"/>
      <w:pPr>
        <w:tabs>
          <w:tab w:val="num" w:pos="5040"/>
        </w:tabs>
        <w:ind w:left="5040" w:hanging="360"/>
      </w:pPr>
      <w:rPr>
        <w:rFonts w:ascii="Arial" w:hAnsi="Arial" w:hint="default"/>
      </w:rPr>
    </w:lvl>
    <w:lvl w:ilvl="7" w:tplc="6AF81672" w:tentative="1">
      <w:start w:val="1"/>
      <w:numFmt w:val="bullet"/>
      <w:lvlText w:val="–"/>
      <w:lvlJc w:val="left"/>
      <w:pPr>
        <w:tabs>
          <w:tab w:val="num" w:pos="5760"/>
        </w:tabs>
        <w:ind w:left="5760" w:hanging="360"/>
      </w:pPr>
      <w:rPr>
        <w:rFonts w:ascii="Arial" w:hAnsi="Arial" w:hint="default"/>
      </w:rPr>
    </w:lvl>
    <w:lvl w:ilvl="8" w:tplc="70E438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B271B6"/>
    <w:multiLevelType w:val="hybridMultilevel"/>
    <w:tmpl w:val="21FACA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8C64EF"/>
    <w:multiLevelType w:val="hybridMultilevel"/>
    <w:tmpl w:val="CDF25A32"/>
    <w:lvl w:ilvl="0" w:tplc="9A66CEBC">
      <w:start w:val="1"/>
      <w:numFmt w:val="bullet"/>
      <w:lvlText w:val="•"/>
      <w:lvlJc w:val="left"/>
      <w:pPr>
        <w:tabs>
          <w:tab w:val="num" w:pos="720"/>
        </w:tabs>
        <w:ind w:left="720" w:hanging="360"/>
      </w:pPr>
      <w:rPr>
        <w:rFonts w:ascii="Arial" w:hAnsi="Arial" w:hint="default"/>
      </w:rPr>
    </w:lvl>
    <w:lvl w:ilvl="1" w:tplc="B086BC52">
      <w:numFmt w:val="bullet"/>
      <w:lvlText w:val="–"/>
      <w:lvlJc w:val="left"/>
      <w:pPr>
        <w:tabs>
          <w:tab w:val="num" w:pos="1440"/>
        </w:tabs>
        <w:ind w:left="1440" w:hanging="360"/>
      </w:pPr>
      <w:rPr>
        <w:rFonts w:ascii="Arial" w:hAnsi="Arial" w:hint="default"/>
      </w:rPr>
    </w:lvl>
    <w:lvl w:ilvl="2" w:tplc="25A20A02">
      <w:numFmt w:val="bullet"/>
      <w:lvlText w:val="•"/>
      <w:lvlJc w:val="left"/>
      <w:pPr>
        <w:tabs>
          <w:tab w:val="num" w:pos="2160"/>
        </w:tabs>
        <w:ind w:left="2160" w:hanging="360"/>
      </w:pPr>
      <w:rPr>
        <w:rFonts w:ascii="Arial" w:hAnsi="Arial" w:hint="default"/>
      </w:rPr>
    </w:lvl>
    <w:lvl w:ilvl="3" w:tplc="52BEB504">
      <w:numFmt w:val="bullet"/>
      <w:lvlText w:val="–"/>
      <w:lvlJc w:val="left"/>
      <w:pPr>
        <w:tabs>
          <w:tab w:val="num" w:pos="2880"/>
        </w:tabs>
        <w:ind w:left="2880" w:hanging="360"/>
      </w:pPr>
      <w:rPr>
        <w:rFonts w:ascii="Arial" w:hAnsi="Arial" w:hint="default"/>
      </w:rPr>
    </w:lvl>
    <w:lvl w:ilvl="4" w:tplc="0106A784">
      <w:numFmt w:val="bullet"/>
      <w:lvlText w:val="»"/>
      <w:lvlJc w:val="left"/>
      <w:pPr>
        <w:tabs>
          <w:tab w:val="num" w:pos="3600"/>
        </w:tabs>
        <w:ind w:left="3600" w:hanging="360"/>
      </w:pPr>
      <w:rPr>
        <w:rFonts w:ascii="Arial" w:hAnsi="Arial" w:hint="default"/>
      </w:rPr>
    </w:lvl>
    <w:lvl w:ilvl="5" w:tplc="E40E9D90" w:tentative="1">
      <w:start w:val="1"/>
      <w:numFmt w:val="bullet"/>
      <w:lvlText w:val="•"/>
      <w:lvlJc w:val="left"/>
      <w:pPr>
        <w:tabs>
          <w:tab w:val="num" w:pos="4320"/>
        </w:tabs>
        <w:ind w:left="4320" w:hanging="360"/>
      </w:pPr>
      <w:rPr>
        <w:rFonts w:ascii="Arial" w:hAnsi="Arial" w:hint="default"/>
      </w:rPr>
    </w:lvl>
    <w:lvl w:ilvl="6" w:tplc="4B54229C" w:tentative="1">
      <w:start w:val="1"/>
      <w:numFmt w:val="bullet"/>
      <w:lvlText w:val="•"/>
      <w:lvlJc w:val="left"/>
      <w:pPr>
        <w:tabs>
          <w:tab w:val="num" w:pos="5040"/>
        </w:tabs>
        <w:ind w:left="5040" w:hanging="360"/>
      </w:pPr>
      <w:rPr>
        <w:rFonts w:ascii="Arial" w:hAnsi="Arial" w:hint="default"/>
      </w:rPr>
    </w:lvl>
    <w:lvl w:ilvl="7" w:tplc="074A0818" w:tentative="1">
      <w:start w:val="1"/>
      <w:numFmt w:val="bullet"/>
      <w:lvlText w:val="•"/>
      <w:lvlJc w:val="left"/>
      <w:pPr>
        <w:tabs>
          <w:tab w:val="num" w:pos="5760"/>
        </w:tabs>
        <w:ind w:left="5760" w:hanging="360"/>
      </w:pPr>
      <w:rPr>
        <w:rFonts w:ascii="Arial" w:hAnsi="Arial" w:hint="default"/>
      </w:rPr>
    </w:lvl>
    <w:lvl w:ilvl="8" w:tplc="DA44E6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723067"/>
    <w:multiLevelType w:val="hybridMultilevel"/>
    <w:tmpl w:val="2A042052"/>
    <w:lvl w:ilvl="0" w:tplc="75B0847A">
      <w:start w:val="1"/>
      <w:numFmt w:val="bullet"/>
      <w:lvlText w:val="•"/>
      <w:lvlJc w:val="left"/>
      <w:pPr>
        <w:tabs>
          <w:tab w:val="num" w:pos="720"/>
        </w:tabs>
        <w:ind w:left="720" w:hanging="360"/>
      </w:pPr>
      <w:rPr>
        <w:rFonts w:ascii="Arial" w:hAnsi="Arial" w:hint="default"/>
      </w:rPr>
    </w:lvl>
    <w:lvl w:ilvl="1" w:tplc="D3E0D272">
      <w:numFmt w:val="bullet"/>
      <w:lvlText w:val="–"/>
      <w:lvlJc w:val="left"/>
      <w:pPr>
        <w:tabs>
          <w:tab w:val="num" w:pos="1440"/>
        </w:tabs>
        <w:ind w:left="1440" w:hanging="360"/>
      </w:pPr>
      <w:rPr>
        <w:rFonts w:ascii="Arial" w:hAnsi="Arial" w:hint="default"/>
      </w:rPr>
    </w:lvl>
    <w:lvl w:ilvl="2" w:tplc="E5F0C548">
      <w:numFmt w:val="bullet"/>
      <w:lvlText w:val="•"/>
      <w:lvlJc w:val="left"/>
      <w:pPr>
        <w:tabs>
          <w:tab w:val="num" w:pos="2160"/>
        </w:tabs>
        <w:ind w:left="2160" w:hanging="360"/>
      </w:pPr>
      <w:rPr>
        <w:rFonts w:ascii="Arial" w:hAnsi="Arial" w:hint="default"/>
      </w:rPr>
    </w:lvl>
    <w:lvl w:ilvl="3" w:tplc="FCAAB0EC">
      <w:numFmt w:val="bullet"/>
      <w:lvlText w:val="–"/>
      <w:lvlJc w:val="left"/>
      <w:pPr>
        <w:tabs>
          <w:tab w:val="num" w:pos="2880"/>
        </w:tabs>
        <w:ind w:left="2880" w:hanging="360"/>
      </w:pPr>
      <w:rPr>
        <w:rFonts w:ascii="Arial" w:hAnsi="Arial" w:hint="default"/>
      </w:rPr>
    </w:lvl>
    <w:lvl w:ilvl="4" w:tplc="D03AD3B2" w:tentative="1">
      <w:start w:val="1"/>
      <w:numFmt w:val="bullet"/>
      <w:lvlText w:val="•"/>
      <w:lvlJc w:val="left"/>
      <w:pPr>
        <w:tabs>
          <w:tab w:val="num" w:pos="3600"/>
        </w:tabs>
        <w:ind w:left="3600" w:hanging="360"/>
      </w:pPr>
      <w:rPr>
        <w:rFonts w:ascii="Arial" w:hAnsi="Arial" w:hint="default"/>
      </w:rPr>
    </w:lvl>
    <w:lvl w:ilvl="5" w:tplc="E9981E90" w:tentative="1">
      <w:start w:val="1"/>
      <w:numFmt w:val="bullet"/>
      <w:lvlText w:val="•"/>
      <w:lvlJc w:val="left"/>
      <w:pPr>
        <w:tabs>
          <w:tab w:val="num" w:pos="4320"/>
        </w:tabs>
        <w:ind w:left="4320" w:hanging="360"/>
      </w:pPr>
      <w:rPr>
        <w:rFonts w:ascii="Arial" w:hAnsi="Arial" w:hint="default"/>
      </w:rPr>
    </w:lvl>
    <w:lvl w:ilvl="6" w:tplc="FDD8DCE2" w:tentative="1">
      <w:start w:val="1"/>
      <w:numFmt w:val="bullet"/>
      <w:lvlText w:val="•"/>
      <w:lvlJc w:val="left"/>
      <w:pPr>
        <w:tabs>
          <w:tab w:val="num" w:pos="5040"/>
        </w:tabs>
        <w:ind w:left="5040" w:hanging="360"/>
      </w:pPr>
      <w:rPr>
        <w:rFonts w:ascii="Arial" w:hAnsi="Arial" w:hint="default"/>
      </w:rPr>
    </w:lvl>
    <w:lvl w:ilvl="7" w:tplc="56D24462" w:tentative="1">
      <w:start w:val="1"/>
      <w:numFmt w:val="bullet"/>
      <w:lvlText w:val="•"/>
      <w:lvlJc w:val="left"/>
      <w:pPr>
        <w:tabs>
          <w:tab w:val="num" w:pos="5760"/>
        </w:tabs>
        <w:ind w:left="5760" w:hanging="360"/>
      </w:pPr>
      <w:rPr>
        <w:rFonts w:ascii="Arial" w:hAnsi="Arial" w:hint="default"/>
      </w:rPr>
    </w:lvl>
    <w:lvl w:ilvl="8" w:tplc="E83A78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8A4C6C"/>
    <w:multiLevelType w:val="hybridMultilevel"/>
    <w:tmpl w:val="D3864F24"/>
    <w:lvl w:ilvl="0" w:tplc="3EF0E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23705"/>
    <w:multiLevelType w:val="hybridMultilevel"/>
    <w:tmpl w:val="0F7A1F3A"/>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EB5152"/>
    <w:multiLevelType w:val="hybridMultilevel"/>
    <w:tmpl w:val="E550B6D8"/>
    <w:lvl w:ilvl="0" w:tplc="15A0184C">
      <w:start w:val="1"/>
      <w:numFmt w:val="bullet"/>
      <w:lvlText w:val="•"/>
      <w:lvlJc w:val="left"/>
      <w:pPr>
        <w:tabs>
          <w:tab w:val="num" w:pos="720"/>
        </w:tabs>
        <w:ind w:left="720" w:hanging="360"/>
      </w:pPr>
      <w:rPr>
        <w:rFonts w:ascii="Arial" w:hAnsi="Arial" w:hint="default"/>
      </w:rPr>
    </w:lvl>
    <w:lvl w:ilvl="1" w:tplc="6E0E694E">
      <w:numFmt w:val="bullet"/>
      <w:lvlText w:val="–"/>
      <w:lvlJc w:val="left"/>
      <w:pPr>
        <w:tabs>
          <w:tab w:val="num" w:pos="1440"/>
        </w:tabs>
        <w:ind w:left="1440" w:hanging="360"/>
      </w:pPr>
      <w:rPr>
        <w:rFonts w:ascii="Arial" w:hAnsi="Arial" w:hint="default"/>
      </w:rPr>
    </w:lvl>
    <w:lvl w:ilvl="2" w:tplc="4FAA8396">
      <w:numFmt w:val="bullet"/>
      <w:lvlText w:val="•"/>
      <w:lvlJc w:val="left"/>
      <w:pPr>
        <w:tabs>
          <w:tab w:val="num" w:pos="2160"/>
        </w:tabs>
        <w:ind w:left="2160" w:hanging="360"/>
      </w:pPr>
      <w:rPr>
        <w:rFonts w:ascii="Arial" w:hAnsi="Arial" w:hint="default"/>
      </w:rPr>
    </w:lvl>
    <w:lvl w:ilvl="3" w:tplc="BB647C9A">
      <w:numFmt w:val="bullet"/>
      <w:lvlText w:val="–"/>
      <w:lvlJc w:val="left"/>
      <w:pPr>
        <w:tabs>
          <w:tab w:val="num" w:pos="2880"/>
        </w:tabs>
        <w:ind w:left="2880" w:hanging="360"/>
      </w:pPr>
      <w:rPr>
        <w:rFonts w:ascii="Arial" w:hAnsi="Arial" w:hint="default"/>
      </w:rPr>
    </w:lvl>
    <w:lvl w:ilvl="4" w:tplc="BE52D4A8" w:tentative="1">
      <w:start w:val="1"/>
      <w:numFmt w:val="bullet"/>
      <w:lvlText w:val="•"/>
      <w:lvlJc w:val="left"/>
      <w:pPr>
        <w:tabs>
          <w:tab w:val="num" w:pos="3600"/>
        </w:tabs>
        <w:ind w:left="3600" w:hanging="360"/>
      </w:pPr>
      <w:rPr>
        <w:rFonts w:ascii="Arial" w:hAnsi="Arial" w:hint="default"/>
      </w:rPr>
    </w:lvl>
    <w:lvl w:ilvl="5" w:tplc="C59A1E66" w:tentative="1">
      <w:start w:val="1"/>
      <w:numFmt w:val="bullet"/>
      <w:lvlText w:val="•"/>
      <w:lvlJc w:val="left"/>
      <w:pPr>
        <w:tabs>
          <w:tab w:val="num" w:pos="4320"/>
        </w:tabs>
        <w:ind w:left="4320" w:hanging="360"/>
      </w:pPr>
      <w:rPr>
        <w:rFonts w:ascii="Arial" w:hAnsi="Arial" w:hint="default"/>
      </w:rPr>
    </w:lvl>
    <w:lvl w:ilvl="6" w:tplc="80F484A4" w:tentative="1">
      <w:start w:val="1"/>
      <w:numFmt w:val="bullet"/>
      <w:lvlText w:val="•"/>
      <w:lvlJc w:val="left"/>
      <w:pPr>
        <w:tabs>
          <w:tab w:val="num" w:pos="5040"/>
        </w:tabs>
        <w:ind w:left="5040" w:hanging="360"/>
      </w:pPr>
      <w:rPr>
        <w:rFonts w:ascii="Arial" w:hAnsi="Arial" w:hint="default"/>
      </w:rPr>
    </w:lvl>
    <w:lvl w:ilvl="7" w:tplc="011E3172" w:tentative="1">
      <w:start w:val="1"/>
      <w:numFmt w:val="bullet"/>
      <w:lvlText w:val="•"/>
      <w:lvlJc w:val="left"/>
      <w:pPr>
        <w:tabs>
          <w:tab w:val="num" w:pos="5760"/>
        </w:tabs>
        <w:ind w:left="5760" w:hanging="360"/>
      </w:pPr>
      <w:rPr>
        <w:rFonts w:ascii="Arial" w:hAnsi="Arial" w:hint="default"/>
      </w:rPr>
    </w:lvl>
    <w:lvl w:ilvl="8" w:tplc="479C8B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4575EF"/>
    <w:multiLevelType w:val="hybridMultilevel"/>
    <w:tmpl w:val="34169E96"/>
    <w:lvl w:ilvl="0" w:tplc="52B8C010">
      <w:start w:val="1"/>
      <w:numFmt w:val="bullet"/>
      <w:lvlText w:val="•"/>
      <w:lvlJc w:val="left"/>
      <w:pPr>
        <w:tabs>
          <w:tab w:val="num" w:pos="720"/>
        </w:tabs>
        <w:ind w:left="720" w:hanging="360"/>
      </w:pPr>
      <w:rPr>
        <w:rFonts w:ascii="Arial" w:hAnsi="Arial" w:hint="default"/>
      </w:rPr>
    </w:lvl>
    <w:lvl w:ilvl="1" w:tplc="A5C87278">
      <w:numFmt w:val="bullet"/>
      <w:lvlText w:val="–"/>
      <w:lvlJc w:val="left"/>
      <w:pPr>
        <w:tabs>
          <w:tab w:val="num" w:pos="1440"/>
        </w:tabs>
        <w:ind w:left="1440" w:hanging="360"/>
      </w:pPr>
      <w:rPr>
        <w:rFonts w:ascii="Arial" w:hAnsi="Arial" w:hint="default"/>
      </w:rPr>
    </w:lvl>
    <w:lvl w:ilvl="2" w:tplc="DC3EE368">
      <w:numFmt w:val="bullet"/>
      <w:lvlText w:val="•"/>
      <w:lvlJc w:val="left"/>
      <w:pPr>
        <w:tabs>
          <w:tab w:val="num" w:pos="2160"/>
        </w:tabs>
        <w:ind w:left="2160" w:hanging="360"/>
      </w:pPr>
      <w:rPr>
        <w:rFonts w:ascii="Arial" w:hAnsi="Arial" w:hint="default"/>
      </w:rPr>
    </w:lvl>
    <w:lvl w:ilvl="3" w:tplc="8758D40C">
      <w:numFmt w:val="bullet"/>
      <w:lvlText w:val="–"/>
      <w:lvlJc w:val="left"/>
      <w:pPr>
        <w:tabs>
          <w:tab w:val="num" w:pos="2880"/>
        </w:tabs>
        <w:ind w:left="2880" w:hanging="360"/>
      </w:pPr>
      <w:rPr>
        <w:rFonts w:ascii="Arial" w:hAnsi="Arial" w:hint="default"/>
      </w:rPr>
    </w:lvl>
    <w:lvl w:ilvl="4" w:tplc="658E823A">
      <w:numFmt w:val="bullet"/>
      <w:lvlText w:val="»"/>
      <w:lvlJc w:val="left"/>
      <w:pPr>
        <w:tabs>
          <w:tab w:val="num" w:pos="3600"/>
        </w:tabs>
        <w:ind w:left="3600" w:hanging="360"/>
      </w:pPr>
      <w:rPr>
        <w:rFonts w:ascii="Arial" w:hAnsi="Arial" w:hint="default"/>
      </w:rPr>
    </w:lvl>
    <w:lvl w:ilvl="5" w:tplc="5E0C82A2" w:tentative="1">
      <w:start w:val="1"/>
      <w:numFmt w:val="bullet"/>
      <w:lvlText w:val="•"/>
      <w:lvlJc w:val="left"/>
      <w:pPr>
        <w:tabs>
          <w:tab w:val="num" w:pos="4320"/>
        </w:tabs>
        <w:ind w:left="4320" w:hanging="360"/>
      </w:pPr>
      <w:rPr>
        <w:rFonts w:ascii="Arial" w:hAnsi="Arial" w:hint="default"/>
      </w:rPr>
    </w:lvl>
    <w:lvl w:ilvl="6" w:tplc="17243092" w:tentative="1">
      <w:start w:val="1"/>
      <w:numFmt w:val="bullet"/>
      <w:lvlText w:val="•"/>
      <w:lvlJc w:val="left"/>
      <w:pPr>
        <w:tabs>
          <w:tab w:val="num" w:pos="5040"/>
        </w:tabs>
        <w:ind w:left="5040" w:hanging="360"/>
      </w:pPr>
      <w:rPr>
        <w:rFonts w:ascii="Arial" w:hAnsi="Arial" w:hint="default"/>
      </w:rPr>
    </w:lvl>
    <w:lvl w:ilvl="7" w:tplc="980438FA" w:tentative="1">
      <w:start w:val="1"/>
      <w:numFmt w:val="bullet"/>
      <w:lvlText w:val="•"/>
      <w:lvlJc w:val="left"/>
      <w:pPr>
        <w:tabs>
          <w:tab w:val="num" w:pos="5760"/>
        </w:tabs>
        <w:ind w:left="5760" w:hanging="360"/>
      </w:pPr>
      <w:rPr>
        <w:rFonts w:ascii="Arial" w:hAnsi="Arial" w:hint="default"/>
      </w:rPr>
    </w:lvl>
    <w:lvl w:ilvl="8" w:tplc="29749B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AC7291"/>
    <w:multiLevelType w:val="hybridMultilevel"/>
    <w:tmpl w:val="D1F64564"/>
    <w:lvl w:ilvl="0" w:tplc="8C6A53C2">
      <w:start w:val="1"/>
      <w:numFmt w:val="bullet"/>
      <w:lvlText w:val="–"/>
      <w:lvlJc w:val="left"/>
      <w:pPr>
        <w:tabs>
          <w:tab w:val="num" w:pos="720"/>
        </w:tabs>
        <w:ind w:left="720" w:hanging="360"/>
      </w:pPr>
      <w:rPr>
        <w:rFonts w:ascii="Arial" w:hAnsi="Arial" w:hint="default"/>
      </w:rPr>
    </w:lvl>
    <w:lvl w:ilvl="1" w:tplc="B0B805B2">
      <w:start w:val="1"/>
      <w:numFmt w:val="bullet"/>
      <w:lvlText w:val="–"/>
      <w:lvlJc w:val="left"/>
      <w:pPr>
        <w:tabs>
          <w:tab w:val="num" w:pos="1440"/>
        </w:tabs>
        <w:ind w:left="1440" w:hanging="360"/>
      </w:pPr>
      <w:rPr>
        <w:rFonts w:ascii="Arial" w:hAnsi="Arial" w:hint="default"/>
      </w:rPr>
    </w:lvl>
    <w:lvl w:ilvl="2" w:tplc="F9C0D938">
      <w:numFmt w:val="bullet"/>
      <w:lvlText w:val="•"/>
      <w:lvlJc w:val="left"/>
      <w:pPr>
        <w:tabs>
          <w:tab w:val="num" w:pos="2160"/>
        </w:tabs>
        <w:ind w:left="2160" w:hanging="360"/>
      </w:pPr>
      <w:rPr>
        <w:rFonts w:ascii="Arial" w:hAnsi="Arial" w:hint="default"/>
      </w:rPr>
    </w:lvl>
    <w:lvl w:ilvl="3" w:tplc="B65426F8">
      <w:numFmt w:val="bullet"/>
      <w:lvlText w:val="–"/>
      <w:lvlJc w:val="left"/>
      <w:pPr>
        <w:tabs>
          <w:tab w:val="num" w:pos="2880"/>
        </w:tabs>
        <w:ind w:left="2880" w:hanging="360"/>
      </w:pPr>
      <w:rPr>
        <w:rFonts w:ascii="Arial" w:hAnsi="Arial" w:hint="default"/>
      </w:rPr>
    </w:lvl>
    <w:lvl w:ilvl="4" w:tplc="6B90EFE0" w:tentative="1">
      <w:start w:val="1"/>
      <w:numFmt w:val="bullet"/>
      <w:lvlText w:val="–"/>
      <w:lvlJc w:val="left"/>
      <w:pPr>
        <w:tabs>
          <w:tab w:val="num" w:pos="3600"/>
        </w:tabs>
        <w:ind w:left="3600" w:hanging="360"/>
      </w:pPr>
      <w:rPr>
        <w:rFonts w:ascii="Arial" w:hAnsi="Arial" w:hint="default"/>
      </w:rPr>
    </w:lvl>
    <w:lvl w:ilvl="5" w:tplc="E4169F5E" w:tentative="1">
      <w:start w:val="1"/>
      <w:numFmt w:val="bullet"/>
      <w:lvlText w:val="–"/>
      <w:lvlJc w:val="left"/>
      <w:pPr>
        <w:tabs>
          <w:tab w:val="num" w:pos="4320"/>
        </w:tabs>
        <w:ind w:left="4320" w:hanging="360"/>
      </w:pPr>
      <w:rPr>
        <w:rFonts w:ascii="Arial" w:hAnsi="Arial" w:hint="default"/>
      </w:rPr>
    </w:lvl>
    <w:lvl w:ilvl="6" w:tplc="5CDAADC0" w:tentative="1">
      <w:start w:val="1"/>
      <w:numFmt w:val="bullet"/>
      <w:lvlText w:val="–"/>
      <w:lvlJc w:val="left"/>
      <w:pPr>
        <w:tabs>
          <w:tab w:val="num" w:pos="5040"/>
        </w:tabs>
        <w:ind w:left="5040" w:hanging="360"/>
      </w:pPr>
      <w:rPr>
        <w:rFonts w:ascii="Arial" w:hAnsi="Arial" w:hint="default"/>
      </w:rPr>
    </w:lvl>
    <w:lvl w:ilvl="7" w:tplc="2BA85A1E" w:tentative="1">
      <w:start w:val="1"/>
      <w:numFmt w:val="bullet"/>
      <w:lvlText w:val="–"/>
      <w:lvlJc w:val="left"/>
      <w:pPr>
        <w:tabs>
          <w:tab w:val="num" w:pos="5760"/>
        </w:tabs>
        <w:ind w:left="5760" w:hanging="360"/>
      </w:pPr>
      <w:rPr>
        <w:rFonts w:ascii="Arial" w:hAnsi="Arial" w:hint="default"/>
      </w:rPr>
    </w:lvl>
    <w:lvl w:ilvl="8" w:tplc="A82C3E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1A444F"/>
    <w:multiLevelType w:val="hybridMultilevel"/>
    <w:tmpl w:val="855C7D5A"/>
    <w:lvl w:ilvl="0" w:tplc="5F8AB052">
      <w:start w:val="1"/>
      <w:numFmt w:val="bullet"/>
      <w:lvlText w:val="–"/>
      <w:lvlJc w:val="left"/>
      <w:pPr>
        <w:tabs>
          <w:tab w:val="num" w:pos="720"/>
        </w:tabs>
        <w:ind w:left="720" w:hanging="360"/>
      </w:pPr>
      <w:rPr>
        <w:rFonts w:ascii="Arial" w:hAnsi="Arial" w:hint="default"/>
      </w:rPr>
    </w:lvl>
    <w:lvl w:ilvl="1" w:tplc="EBA6E9D4">
      <w:start w:val="1"/>
      <w:numFmt w:val="bullet"/>
      <w:lvlText w:val="–"/>
      <w:lvlJc w:val="left"/>
      <w:pPr>
        <w:tabs>
          <w:tab w:val="num" w:pos="1440"/>
        </w:tabs>
        <w:ind w:left="1440" w:hanging="360"/>
      </w:pPr>
      <w:rPr>
        <w:rFonts w:ascii="Arial" w:hAnsi="Arial" w:hint="default"/>
      </w:rPr>
    </w:lvl>
    <w:lvl w:ilvl="2" w:tplc="ECFC13C8">
      <w:numFmt w:val="bullet"/>
      <w:lvlText w:val="•"/>
      <w:lvlJc w:val="left"/>
      <w:pPr>
        <w:tabs>
          <w:tab w:val="num" w:pos="2160"/>
        </w:tabs>
        <w:ind w:left="2160" w:hanging="360"/>
      </w:pPr>
      <w:rPr>
        <w:rFonts w:ascii="Arial" w:hAnsi="Arial" w:hint="default"/>
      </w:rPr>
    </w:lvl>
    <w:lvl w:ilvl="3" w:tplc="3690AA34">
      <w:start w:val="1"/>
      <w:numFmt w:val="bullet"/>
      <w:lvlText w:val="–"/>
      <w:lvlJc w:val="left"/>
      <w:pPr>
        <w:tabs>
          <w:tab w:val="num" w:pos="2880"/>
        </w:tabs>
        <w:ind w:left="2880" w:hanging="360"/>
      </w:pPr>
      <w:rPr>
        <w:rFonts w:ascii="Arial" w:hAnsi="Arial" w:hint="default"/>
      </w:rPr>
    </w:lvl>
    <w:lvl w:ilvl="4" w:tplc="F70AE0C4" w:tentative="1">
      <w:start w:val="1"/>
      <w:numFmt w:val="bullet"/>
      <w:lvlText w:val="–"/>
      <w:lvlJc w:val="left"/>
      <w:pPr>
        <w:tabs>
          <w:tab w:val="num" w:pos="3600"/>
        </w:tabs>
        <w:ind w:left="3600" w:hanging="360"/>
      </w:pPr>
      <w:rPr>
        <w:rFonts w:ascii="Arial" w:hAnsi="Arial" w:hint="default"/>
      </w:rPr>
    </w:lvl>
    <w:lvl w:ilvl="5" w:tplc="561AA922" w:tentative="1">
      <w:start w:val="1"/>
      <w:numFmt w:val="bullet"/>
      <w:lvlText w:val="–"/>
      <w:lvlJc w:val="left"/>
      <w:pPr>
        <w:tabs>
          <w:tab w:val="num" w:pos="4320"/>
        </w:tabs>
        <w:ind w:left="4320" w:hanging="360"/>
      </w:pPr>
      <w:rPr>
        <w:rFonts w:ascii="Arial" w:hAnsi="Arial" w:hint="default"/>
      </w:rPr>
    </w:lvl>
    <w:lvl w:ilvl="6" w:tplc="12A48DC4" w:tentative="1">
      <w:start w:val="1"/>
      <w:numFmt w:val="bullet"/>
      <w:lvlText w:val="–"/>
      <w:lvlJc w:val="left"/>
      <w:pPr>
        <w:tabs>
          <w:tab w:val="num" w:pos="5040"/>
        </w:tabs>
        <w:ind w:left="5040" w:hanging="360"/>
      </w:pPr>
      <w:rPr>
        <w:rFonts w:ascii="Arial" w:hAnsi="Arial" w:hint="default"/>
      </w:rPr>
    </w:lvl>
    <w:lvl w:ilvl="7" w:tplc="3A06879C" w:tentative="1">
      <w:start w:val="1"/>
      <w:numFmt w:val="bullet"/>
      <w:lvlText w:val="–"/>
      <w:lvlJc w:val="left"/>
      <w:pPr>
        <w:tabs>
          <w:tab w:val="num" w:pos="5760"/>
        </w:tabs>
        <w:ind w:left="5760" w:hanging="360"/>
      </w:pPr>
      <w:rPr>
        <w:rFonts w:ascii="Arial" w:hAnsi="Arial" w:hint="default"/>
      </w:rPr>
    </w:lvl>
    <w:lvl w:ilvl="8" w:tplc="EB06E9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50E48A1"/>
    <w:multiLevelType w:val="hybridMultilevel"/>
    <w:tmpl w:val="341A19A2"/>
    <w:lvl w:ilvl="0" w:tplc="C2C47BF6">
      <w:start w:val="1"/>
      <w:numFmt w:val="bullet"/>
      <w:lvlText w:val="•"/>
      <w:lvlJc w:val="left"/>
      <w:pPr>
        <w:tabs>
          <w:tab w:val="num" w:pos="720"/>
        </w:tabs>
        <w:ind w:left="720" w:hanging="360"/>
      </w:pPr>
      <w:rPr>
        <w:rFonts w:ascii="Arial" w:hAnsi="Arial" w:hint="default"/>
      </w:rPr>
    </w:lvl>
    <w:lvl w:ilvl="1" w:tplc="FDE6271C">
      <w:numFmt w:val="bullet"/>
      <w:lvlText w:val="–"/>
      <w:lvlJc w:val="left"/>
      <w:pPr>
        <w:tabs>
          <w:tab w:val="num" w:pos="1440"/>
        </w:tabs>
        <w:ind w:left="1440" w:hanging="360"/>
      </w:pPr>
      <w:rPr>
        <w:rFonts w:ascii="Arial" w:hAnsi="Arial" w:hint="default"/>
      </w:rPr>
    </w:lvl>
    <w:lvl w:ilvl="2" w:tplc="E708CCDE">
      <w:numFmt w:val="bullet"/>
      <w:lvlText w:val="•"/>
      <w:lvlJc w:val="left"/>
      <w:pPr>
        <w:tabs>
          <w:tab w:val="num" w:pos="2160"/>
        </w:tabs>
        <w:ind w:left="2160" w:hanging="360"/>
      </w:pPr>
      <w:rPr>
        <w:rFonts w:ascii="Arial" w:hAnsi="Arial" w:hint="default"/>
      </w:rPr>
    </w:lvl>
    <w:lvl w:ilvl="3" w:tplc="09B001CE">
      <w:start w:val="1"/>
      <w:numFmt w:val="bullet"/>
      <w:lvlText w:val="•"/>
      <w:lvlJc w:val="left"/>
      <w:pPr>
        <w:tabs>
          <w:tab w:val="num" w:pos="2880"/>
        </w:tabs>
        <w:ind w:left="2880" w:hanging="360"/>
      </w:pPr>
      <w:rPr>
        <w:rFonts w:ascii="Arial" w:hAnsi="Arial" w:hint="default"/>
      </w:rPr>
    </w:lvl>
    <w:lvl w:ilvl="4" w:tplc="9072CE5A">
      <w:start w:val="1"/>
      <w:numFmt w:val="bullet"/>
      <w:lvlText w:val="•"/>
      <w:lvlJc w:val="left"/>
      <w:pPr>
        <w:tabs>
          <w:tab w:val="num" w:pos="3600"/>
        </w:tabs>
        <w:ind w:left="3600" w:hanging="360"/>
      </w:pPr>
      <w:rPr>
        <w:rFonts w:ascii="Arial" w:hAnsi="Arial" w:hint="default"/>
      </w:rPr>
    </w:lvl>
    <w:lvl w:ilvl="5" w:tplc="0BCAA37A" w:tentative="1">
      <w:start w:val="1"/>
      <w:numFmt w:val="bullet"/>
      <w:lvlText w:val="•"/>
      <w:lvlJc w:val="left"/>
      <w:pPr>
        <w:tabs>
          <w:tab w:val="num" w:pos="4320"/>
        </w:tabs>
        <w:ind w:left="4320" w:hanging="360"/>
      </w:pPr>
      <w:rPr>
        <w:rFonts w:ascii="Arial" w:hAnsi="Arial" w:hint="default"/>
      </w:rPr>
    </w:lvl>
    <w:lvl w:ilvl="6" w:tplc="F2F444E4" w:tentative="1">
      <w:start w:val="1"/>
      <w:numFmt w:val="bullet"/>
      <w:lvlText w:val="•"/>
      <w:lvlJc w:val="left"/>
      <w:pPr>
        <w:tabs>
          <w:tab w:val="num" w:pos="5040"/>
        </w:tabs>
        <w:ind w:left="5040" w:hanging="360"/>
      </w:pPr>
      <w:rPr>
        <w:rFonts w:ascii="Arial" w:hAnsi="Arial" w:hint="default"/>
      </w:rPr>
    </w:lvl>
    <w:lvl w:ilvl="7" w:tplc="5F0A6A5A" w:tentative="1">
      <w:start w:val="1"/>
      <w:numFmt w:val="bullet"/>
      <w:lvlText w:val="•"/>
      <w:lvlJc w:val="left"/>
      <w:pPr>
        <w:tabs>
          <w:tab w:val="num" w:pos="5760"/>
        </w:tabs>
        <w:ind w:left="5760" w:hanging="360"/>
      </w:pPr>
      <w:rPr>
        <w:rFonts w:ascii="Arial" w:hAnsi="Arial" w:hint="default"/>
      </w:rPr>
    </w:lvl>
    <w:lvl w:ilvl="8" w:tplc="7E10B1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322144"/>
    <w:multiLevelType w:val="hybridMultilevel"/>
    <w:tmpl w:val="CB680012"/>
    <w:lvl w:ilvl="0" w:tplc="0F06CE28">
      <w:start w:val="1"/>
      <w:numFmt w:val="bullet"/>
      <w:lvlText w:val="•"/>
      <w:lvlJc w:val="left"/>
      <w:pPr>
        <w:tabs>
          <w:tab w:val="num" w:pos="720"/>
        </w:tabs>
        <w:ind w:left="720" w:hanging="360"/>
      </w:pPr>
      <w:rPr>
        <w:rFonts w:ascii="Arial" w:hAnsi="Arial" w:hint="default"/>
      </w:rPr>
    </w:lvl>
    <w:lvl w:ilvl="1" w:tplc="57FE23C8">
      <w:numFmt w:val="bullet"/>
      <w:lvlText w:val="–"/>
      <w:lvlJc w:val="left"/>
      <w:pPr>
        <w:tabs>
          <w:tab w:val="num" w:pos="1440"/>
        </w:tabs>
        <w:ind w:left="1440" w:hanging="360"/>
      </w:pPr>
      <w:rPr>
        <w:rFonts w:ascii="Arial" w:hAnsi="Arial" w:hint="default"/>
      </w:rPr>
    </w:lvl>
    <w:lvl w:ilvl="2" w:tplc="182A5790">
      <w:numFmt w:val="bullet"/>
      <w:lvlText w:val="•"/>
      <w:lvlJc w:val="left"/>
      <w:pPr>
        <w:tabs>
          <w:tab w:val="num" w:pos="2160"/>
        </w:tabs>
        <w:ind w:left="2160" w:hanging="360"/>
      </w:pPr>
      <w:rPr>
        <w:rFonts w:ascii="Arial" w:hAnsi="Arial" w:hint="default"/>
      </w:rPr>
    </w:lvl>
    <w:lvl w:ilvl="3" w:tplc="A3AC8AFE" w:tentative="1">
      <w:start w:val="1"/>
      <w:numFmt w:val="bullet"/>
      <w:lvlText w:val="•"/>
      <w:lvlJc w:val="left"/>
      <w:pPr>
        <w:tabs>
          <w:tab w:val="num" w:pos="2880"/>
        </w:tabs>
        <w:ind w:left="2880" w:hanging="360"/>
      </w:pPr>
      <w:rPr>
        <w:rFonts w:ascii="Arial" w:hAnsi="Arial" w:hint="default"/>
      </w:rPr>
    </w:lvl>
    <w:lvl w:ilvl="4" w:tplc="B07AB5C8" w:tentative="1">
      <w:start w:val="1"/>
      <w:numFmt w:val="bullet"/>
      <w:lvlText w:val="•"/>
      <w:lvlJc w:val="left"/>
      <w:pPr>
        <w:tabs>
          <w:tab w:val="num" w:pos="3600"/>
        </w:tabs>
        <w:ind w:left="3600" w:hanging="360"/>
      </w:pPr>
      <w:rPr>
        <w:rFonts w:ascii="Arial" w:hAnsi="Arial" w:hint="default"/>
      </w:rPr>
    </w:lvl>
    <w:lvl w:ilvl="5" w:tplc="533CBB76" w:tentative="1">
      <w:start w:val="1"/>
      <w:numFmt w:val="bullet"/>
      <w:lvlText w:val="•"/>
      <w:lvlJc w:val="left"/>
      <w:pPr>
        <w:tabs>
          <w:tab w:val="num" w:pos="4320"/>
        </w:tabs>
        <w:ind w:left="4320" w:hanging="360"/>
      </w:pPr>
      <w:rPr>
        <w:rFonts w:ascii="Arial" w:hAnsi="Arial" w:hint="default"/>
      </w:rPr>
    </w:lvl>
    <w:lvl w:ilvl="6" w:tplc="4E1E2C98" w:tentative="1">
      <w:start w:val="1"/>
      <w:numFmt w:val="bullet"/>
      <w:lvlText w:val="•"/>
      <w:lvlJc w:val="left"/>
      <w:pPr>
        <w:tabs>
          <w:tab w:val="num" w:pos="5040"/>
        </w:tabs>
        <w:ind w:left="5040" w:hanging="360"/>
      </w:pPr>
      <w:rPr>
        <w:rFonts w:ascii="Arial" w:hAnsi="Arial" w:hint="default"/>
      </w:rPr>
    </w:lvl>
    <w:lvl w:ilvl="7" w:tplc="3FECB98E" w:tentative="1">
      <w:start w:val="1"/>
      <w:numFmt w:val="bullet"/>
      <w:lvlText w:val="•"/>
      <w:lvlJc w:val="left"/>
      <w:pPr>
        <w:tabs>
          <w:tab w:val="num" w:pos="5760"/>
        </w:tabs>
        <w:ind w:left="5760" w:hanging="360"/>
      </w:pPr>
      <w:rPr>
        <w:rFonts w:ascii="Arial" w:hAnsi="Arial" w:hint="default"/>
      </w:rPr>
    </w:lvl>
    <w:lvl w:ilvl="8" w:tplc="02A6DE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2532B8"/>
    <w:multiLevelType w:val="hybridMultilevel"/>
    <w:tmpl w:val="EA8EEA7A"/>
    <w:lvl w:ilvl="0" w:tplc="FEE67150">
      <w:start w:val="1"/>
      <w:numFmt w:val="bullet"/>
      <w:lvlText w:val="•"/>
      <w:lvlJc w:val="left"/>
      <w:pPr>
        <w:tabs>
          <w:tab w:val="num" w:pos="360"/>
        </w:tabs>
        <w:ind w:left="360" w:hanging="360"/>
      </w:pPr>
      <w:rPr>
        <w:rFonts w:ascii="Arial" w:hAnsi="Arial" w:hint="default"/>
      </w:rPr>
    </w:lvl>
    <w:lvl w:ilvl="1" w:tplc="71E4C13A">
      <w:numFmt w:val="bullet"/>
      <w:lvlText w:val="–"/>
      <w:lvlJc w:val="left"/>
      <w:pPr>
        <w:tabs>
          <w:tab w:val="num" w:pos="1080"/>
        </w:tabs>
        <w:ind w:left="1080" w:hanging="360"/>
      </w:pPr>
      <w:rPr>
        <w:rFonts w:ascii="Arial" w:hAnsi="Arial" w:hint="default"/>
      </w:rPr>
    </w:lvl>
    <w:lvl w:ilvl="2" w:tplc="3FEC9046">
      <w:numFmt w:val="bullet"/>
      <w:lvlText w:val="•"/>
      <w:lvlJc w:val="left"/>
      <w:pPr>
        <w:tabs>
          <w:tab w:val="num" w:pos="1800"/>
        </w:tabs>
        <w:ind w:left="1800" w:hanging="360"/>
      </w:pPr>
      <w:rPr>
        <w:rFonts w:ascii="Arial" w:hAnsi="Arial" w:hint="default"/>
      </w:rPr>
    </w:lvl>
    <w:lvl w:ilvl="3" w:tplc="6D468778">
      <w:start w:val="1"/>
      <w:numFmt w:val="bullet"/>
      <w:lvlText w:val="•"/>
      <w:lvlJc w:val="left"/>
      <w:pPr>
        <w:tabs>
          <w:tab w:val="num" w:pos="2520"/>
        </w:tabs>
        <w:ind w:left="2520" w:hanging="360"/>
      </w:pPr>
      <w:rPr>
        <w:rFonts w:ascii="Arial" w:hAnsi="Arial" w:hint="default"/>
      </w:rPr>
    </w:lvl>
    <w:lvl w:ilvl="4" w:tplc="AB30ED9A" w:tentative="1">
      <w:start w:val="1"/>
      <w:numFmt w:val="bullet"/>
      <w:lvlText w:val="•"/>
      <w:lvlJc w:val="left"/>
      <w:pPr>
        <w:tabs>
          <w:tab w:val="num" w:pos="3240"/>
        </w:tabs>
        <w:ind w:left="3240" w:hanging="360"/>
      </w:pPr>
      <w:rPr>
        <w:rFonts w:ascii="Arial" w:hAnsi="Arial" w:hint="default"/>
      </w:rPr>
    </w:lvl>
    <w:lvl w:ilvl="5" w:tplc="EC90D80A" w:tentative="1">
      <w:start w:val="1"/>
      <w:numFmt w:val="bullet"/>
      <w:lvlText w:val="•"/>
      <w:lvlJc w:val="left"/>
      <w:pPr>
        <w:tabs>
          <w:tab w:val="num" w:pos="3960"/>
        </w:tabs>
        <w:ind w:left="3960" w:hanging="360"/>
      </w:pPr>
      <w:rPr>
        <w:rFonts w:ascii="Arial" w:hAnsi="Arial" w:hint="default"/>
      </w:rPr>
    </w:lvl>
    <w:lvl w:ilvl="6" w:tplc="B862FAB2" w:tentative="1">
      <w:start w:val="1"/>
      <w:numFmt w:val="bullet"/>
      <w:lvlText w:val="•"/>
      <w:lvlJc w:val="left"/>
      <w:pPr>
        <w:tabs>
          <w:tab w:val="num" w:pos="4680"/>
        </w:tabs>
        <w:ind w:left="4680" w:hanging="360"/>
      </w:pPr>
      <w:rPr>
        <w:rFonts w:ascii="Arial" w:hAnsi="Arial" w:hint="default"/>
      </w:rPr>
    </w:lvl>
    <w:lvl w:ilvl="7" w:tplc="01A69CAA" w:tentative="1">
      <w:start w:val="1"/>
      <w:numFmt w:val="bullet"/>
      <w:lvlText w:val="•"/>
      <w:lvlJc w:val="left"/>
      <w:pPr>
        <w:tabs>
          <w:tab w:val="num" w:pos="5400"/>
        </w:tabs>
        <w:ind w:left="5400" w:hanging="360"/>
      </w:pPr>
      <w:rPr>
        <w:rFonts w:ascii="Arial" w:hAnsi="Arial" w:hint="default"/>
      </w:rPr>
    </w:lvl>
    <w:lvl w:ilvl="8" w:tplc="BED806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2F778A1"/>
    <w:multiLevelType w:val="hybridMultilevel"/>
    <w:tmpl w:val="177EA7DA"/>
    <w:lvl w:ilvl="0" w:tplc="C200F77A">
      <w:start w:val="1"/>
      <w:numFmt w:val="bullet"/>
      <w:lvlText w:val="•"/>
      <w:lvlJc w:val="left"/>
      <w:pPr>
        <w:tabs>
          <w:tab w:val="num" w:pos="720"/>
        </w:tabs>
        <w:ind w:left="720" w:hanging="360"/>
      </w:pPr>
      <w:rPr>
        <w:rFonts w:ascii="Arial" w:hAnsi="Arial" w:hint="default"/>
      </w:rPr>
    </w:lvl>
    <w:lvl w:ilvl="1" w:tplc="B742FBC8">
      <w:numFmt w:val="bullet"/>
      <w:lvlText w:val="–"/>
      <w:lvlJc w:val="left"/>
      <w:pPr>
        <w:tabs>
          <w:tab w:val="num" w:pos="1440"/>
        </w:tabs>
        <w:ind w:left="1440" w:hanging="360"/>
      </w:pPr>
      <w:rPr>
        <w:rFonts w:ascii="Arial" w:hAnsi="Arial" w:hint="default"/>
      </w:rPr>
    </w:lvl>
    <w:lvl w:ilvl="2" w:tplc="D6446F06">
      <w:numFmt w:val="bullet"/>
      <w:lvlText w:val="•"/>
      <w:lvlJc w:val="left"/>
      <w:pPr>
        <w:tabs>
          <w:tab w:val="num" w:pos="2160"/>
        </w:tabs>
        <w:ind w:left="2160" w:hanging="360"/>
      </w:pPr>
      <w:rPr>
        <w:rFonts w:ascii="Arial" w:hAnsi="Arial" w:hint="default"/>
      </w:rPr>
    </w:lvl>
    <w:lvl w:ilvl="3" w:tplc="C2FA88B8">
      <w:numFmt w:val="bullet"/>
      <w:lvlText w:val="–"/>
      <w:lvlJc w:val="left"/>
      <w:pPr>
        <w:tabs>
          <w:tab w:val="num" w:pos="2880"/>
        </w:tabs>
        <w:ind w:left="2880" w:hanging="360"/>
      </w:pPr>
      <w:rPr>
        <w:rFonts w:ascii="Arial" w:hAnsi="Arial" w:hint="default"/>
      </w:rPr>
    </w:lvl>
    <w:lvl w:ilvl="4" w:tplc="703C21A2" w:tentative="1">
      <w:start w:val="1"/>
      <w:numFmt w:val="bullet"/>
      <w:lvlText w:val="•"/>
      <w:lvlJc w:val="left"/>
      <w:pPr>
        <w:tabs>
          <w:tab w:val="num" w:pos="3600"/>
        </w:tabs>
        <w:ind w:left="3600" w:hanging="360"/>
      </w:pPr>
      <w:rPr>
        <w:rFonts w:ascii="Arial" w:hAnsi="Arial" w:hint="default"/>
      </w:rPr>
    </w:lvl>
    <w:lvl w:ilvl="5" w:tplc="AE94E5BC" w:tentative="1">
      <w:start w:val="1"/>
      <w:numFmt w:val="bullet"/>
      <w:lvlText w:val="•"/>
      <w:lvlJc w:val="left"/>
      <w:pPr>
        <w:tabs>
          <w:tab w:val="num" w:pos="4320"/>
        </w:tabs>
        <w:ind w:left="4320" w:hanging="360"/>
      </w:pPr>
      <w:rPr>
        <w:rFonts w:ascii="Arial" w:hAnsi="Arial" w:hint="default"/>
      </w:rPr>
    </w:lvl>
    <w:lvl w:ilvl="6" w:tplc="E7E86782" w:tentative="1">
      <w:start w:val="1"/>
      <w:numFmt w:val="bullet"/>
      <w:lvlText w:val="•"/>
      <w:lvlJc w:val="left"/>
      <w:pPr>
        <w:tabs>
          <w:tab w:val="num" w:pos="5040"/>
        </w:tabs>
        <w:ind w:left="5040" w:hanging="360"/>
      </w:pPr>
      <w:rPr>
        <w:rFonts w:ascii="Arial" w:hAnsi="Arial" w:hint="default"/>
      </w:rPr>
    </w:lvl>
    <w:lvl w:ilvl="7" w:tplc="5D1EB5D2" w:tentative="1">
      <w:start w:val="1"/>
      <w:numFmt w:val="bullet"/>
      <w:lvlText w:val="•"/>
      <w:lvlJc w:val="left"/>
      <w:pPr>
        <w:tabs>
          <w:tab w:val="num" w:pos="5760"/>
        </w:tabs>
        <w:ind w:left="5760" w:hanging="360"/>
      </w:pPr>
      <w:rPr>
        <w:rFonts w:ascii="Arial" w:hAnsi="Arial" w:hint="default"/>
      </w:rPr>
    </w:lvl>
    <w:lvl w:ilvl="8" w:tplc="B692B3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305087"/>
    <w:multiLevelType w:val="hybridMultilevel"/>
    <w:tmpl w:val="36C0F400"/>
    <w:lvl w:ilvl="0" w:tplc="6A9C6D52">
      <w:start w:val="1"/>
      <w:numFmt w:val="bullet"/>
      <w:lvlText w:val="•"/>
      <w:lvlJc w:val="left"/>
      <w:pPr>
        <w:tabs>
          <w:tab w:val="num" w:pos="720"/>
        </w:tabs>
        <w:ind w:left="720" w:hanging="360"/>
      </w:pPr>
      <w:rPr>
        <w:rFonts w:ascii="Arial" w:hAnsi="Arial" w:hint="default"/>
      </w:rPr>
    </w:lvl>
    <w:lvl w:ilvl="1" w:tplc="470268FE">
      <w:start w:val="1"/>
      <w:numFmt w:val="bullet"/>
      <w:lvlText w:val="•"/>
      <w:lvlJc w:val="left"/>
      <w:pPr>
        <w:tabs>
          <w:tab w:val="num" w:pos="1440"/>
        </w:tabs>
        <w:ind w:left="1440" w:hanging="360"/>
      </w:pPr>
      <w:rPr>
        <w:rFonts w:ascii="Arial" w:hAnsi="Arial" w:hint="default"/>
      </w:rPr>
    </w:lvl>
    <w:lvl w:ilvl="2" w:tplc="3A983C00">
      <w:start w:val="1"/>
      <w:numFmt w:val="bullet"/>
      <w:lvlText w:val="•"/>
      <w:lvlJc w:val="left"/>
      <w:pPr>
        <w:tabs>
          <w:tab w:val="num" w:pos="2160"/>
        </w:tabs>
        <w:ind w:left="2160" w:hanging="360"/>
      </w:pPr>
      <w:rPr>
        <w:rFonts w:ascii="Arial" w:hAnsi="Arial" w:hint="default"/>
      </w:rPr>
    </w:lvl>
    <w:lvl w:ilvl="3" w:tplc="1CE4DCF0" w:tentative="1">
      <w:start w:val="1"/>
      <w:numFmt w:val="bullet"/>
      <w:lvlText w:val="•"/>
      <w:lvlJc w:val="left"/>
      <w:pPr>
        <w:tabs>
          <w:tab w:val="num" w:pos="2880"/>
        </w:tabs>
        <w:ind w:left="2880" w:hanging="360"/>
      </w:pPr>
      <w:rPr>
        <w:rFonts w:ascii="Arial" w:hAnsi="Arial" w:hint="default"/>
      </w:rPr>
    </w:lvl>
    <w:lvl w:ilvl="4" w:tplc="6602C7FA" w:tentative="1">
      <w:start w:val="1"/>
      <w:numFmt w:val="bullet"/>
      <w:lvlText w:val="•"/>
      <w:lvlJc w:val="left"/>
      <w:pPr>
        <w:tabs>
          <w:tab w:val="num" w:pos="3600"/>
        </w:tabs>
        <w:ind w:left="3600" w:hanging="360"/>
      </w:pPr>
      <w:rPr>
        <w:rFonts w:ascii="Arial" w:hAnsi="Arial" w:hint="default"/>
      </w:rPr>
    </w:lvl>
    <w:lvl w:ilvl="5" w:tplc="68F03052" w:tentative="1">
      <w:start w:val="1"/>
      <w:numFmt w:val="bullet"/>
      <w:lvlText w:val="•"/>
      <w:lvlJc w:val="left"/>
      <w:pPr>
        <w:tabs>
          <w:tab w:val="num" w:pos="4320"/>
        </w:tabs>
        <w:ind w:left="4320" w:hanging="360"/>
      </w:pPr>
      <w:rPr>
        <w:rFonts w:ascii="Arial" w:hAnsi="Arial" w:hint="default"/>
      </w:rPr>
    </w:lvl>
    <w:lvl w:ilvl="6" w:tplc="49001A0C" w:tentative="1">
      <w:start w:val="1"/>
      <w:numFmt w:val="bullet"/>
      <w:lvlText w:val="•"/>
      <w:lvlJc w:val="left"/>
      <w:pPr>
        <w:tabs>
          <w:tab w:val="num" w:pos="5040"/>
        </w:tabs>
        <w:ind w:left="5040" w:hanging="360"/>
      </w:pPr>
      <w:rPr>
        <w:rFonts w:ascii="Arial" w:hAnsi="Arial" w:hint="default"/>
      </w:rPr>
    </w:lvl>
    <w:lvl w:ilvl="7" w:tplc="A6467264" w:tentative="1">
      <w:start w:val="1"/>
      <w:numFmt w:val="bullet"/>
      <w:lvlText w:val="•"/>
      <w:lvlJc w:val="left"/>
      <w:pPr>
        <w:tabs>
          <w:tab w:val="num" w:pos="5760"/>
        </w:tabs>
        <w:ind w:left="5760" w:hanging="360"/>
      </w:pPr>
      <w:rPr>
        <w:rFonts w:ascii="Arial" w:hAnsi="Arial" w:hint="default"/>
      </w:rPr>
    </w:lvl>
    <w:lvl w:ilvl="8" w:tplc="D62E3F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DE5A55"/>
    <w:multiLevelType w:val="hybridMultilevel"/>
    <w:tmpl w:val="8EC22B0E"/>
    <w:lvl w:ilvl="0" w:tplc="0770D1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132698"/>
    <w:multiLevelType w:val="hybridMultilevel"/>
    <w:tmpl w:val="8884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491949"/>
    <w:multiLevelType w:val="hybridMultilevel"/>
    <w:tmpl w:val="9AD681BE"/>
    <w:lvl w:ilvl="0" w:tplc="F32A1B98">
      <w:start w:val="1"/>
      <w:numFmt w:val="bullet"/>
      <w:lvlText w:val="•"/>
      <w:lvlJc w:val="left"/>
      <w:pPr>
        <w:tabs>
          <w:tab w:val="num" w:pos="360"/>
        </w:tabs>
        <w:ind w:left="360" w:hanging="360"/>
      </w:pPr>
      <w:rPr>
        <w:rFonts w:ascii="Arial" w:hAnsi="Arial" w:hint="default"/>
      </w:rPr>
    </w:lvl>
    <w:lvl w:ilvl="1" w:tplc="0CA0A240">
      <w:numFmt w:val="bullet"/>
      <w:lvlText w:val="–"/>
      <w:lvlJc w:val="left"/>
      <w:pPr>
        <w:tabs>
          <w:tab w:val="num" w:pos="1080"/>
        </w:tabs>
        <w:ind w:left="1080" w:hanging="360"/>
      </w:pPr>
      <w:rPr>
        <w:rFonts w:ascii="Arial" w:hAnsi="Arial" w:hint="default"/>
      </w:rPr>
    </w:lvl>
    <w:lvl w:ilvl="2" w:tplc="1696BA76">
      <w:numFmt w:val="bullet"/>
      <w:lvlText w:val="•"/>
      <w:lvlJc w:val="left"/>
      <w:pPr>
        <w:tabs>
          <w:tab w:val="num" w:pos="1800"/>
        </w:tabs>
        <w:ind w:left="1800" w:hanging="360"/>
      </w:pPr>
      <w:rPr>
        <w:rFonts w:ascii="Arial" w:hAnsi="Arial" w:hint="default"/>
      </w:rPr>
    </w:lvl>
    <w:lvl w:ilvl="3" w:tplc="E068B832">
      <w:numFmt w:val="bullet"/>
      <w:lvlText w:val="–"/>
      <w:lvlJc w:val="left"/>
      <w:pPr>
        <w:tabs>
          <w:tab w:val="num" w:pos="2520"/>
        </w:tabs>
        <w:ind w:left="2520" w:hanging="360"/>
      </w:pPr>
      <w:rPr>
        <w:rFonts w:ascii="Arial" w:hAnsi="Arial" w:hint="default"/>
      </w:rPr>
    </w:lvl>
    <w:lvl w:ilvl="4" w:tplc="D31EBD52">
      <w:start w:val="1"/>
      <w:numFmt w:val="bullet"/>
      <w:lvlText w:val="•"/>
      <w:lvlJc w:val="left"/>
      <w:pPr>
        <w:tabs>
          <w:tab w:val="num" w:pos="3240"/>
        </w:tabs>
        <w:ind w:left="3240" w:hanging="360"/>
      </w:pPr>
      <w:rPr>
        <w:rFonts w:ascii="Arial" w:hAnsi="Arial" w:hint="default"/>
      </w:rPr>
    </w:lvl>
    <w:lvl w:ilvl="5" w:tplc="9224FD20" w:tentative="1">
      <w:start w:val="1"/>
      <w:numFmt w:val="bullet"/>
      <w:lvlText w:val="•"/>
      <w:lvlJc w:val="left"/>
      <w:pPr>
        <w:tabs>
          <w:tab w:val="num" w:pos="3960"/>
        </w:tabs>
        <w:ind w:left="3960" w:hanging="360"/>
      </w:pPr>
      <w:rPr>
        <w:rFonts w:ascii="Arial" w:hAnsi="Arial" w:hint="default"/>
      </w:rPr>
    </w:lvl>
    <w:lvl w:ilvl="6" w:tplc="72EEB58A" w:tentative="1">
      <w:start w:val="1"/>
      <w:numFmt w:val="bullet"/>
      <w:lvlText w:val="•"/>
      <w:lvlJc w:val="left"/>
      <w:pPr>
        <w:tabs>
          <w:tab w:val="num" w:pos="4680"/>
        </w:tabs>
        <w:ind w:left="4680" w:hanging="360"/>
      </w:pPr>
      <w:rPr>
        <w:rFonts w:ascii="Arial" w:hAnsi="Arial" w:hint="default"/>
      </w:rPr>
    </w:lvl>
    <w:lvl w:ilvl="7" w:tplc="27FA0752" w:tentative="1">
      <w:start w:val="1"/>
      <w:numFmt w:val="bullet"/>
      <w:lvlText w:val="•"/>
      <w:lvlJc w:val="left"/>
      <w:pPr>
        <w:tabs>
          <w:tab w:val="num" w:pos="5400"/>
        </w:tabs>
        <w:ind w:left="5400" w:hanging="360"/>
      </w:pPr>
      <w:rPr>
        <w:rFonts w:ascii="Arial" w:hAnsi="Arial" w:hint="default"/>
      </w:rPr>
    </w:lvl>
    <w:lvl w:ilvl="8" w:tplc="3BFC9A1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8B3408A"/>
    <w:multiLevelType w:val="hybridMultilevel"/>
    <w:tmpl w:val="79C02D9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496518"/>
    <w:multiLevelType w:val="hybridMultilevel"/>
    <w:tmpl w:val="322EA032"/>
    <w:lvl w:ilvl="0" w:tplc="26CCDC54">
      <w:start w:val="1"/>
      <w:numFmt w:val="bullet"/>
      <w:lvlText w:val="•"/>
      <w:lvlJc w:val="left"/>
      <w:pPr>
        <w:tabs>
          <w:tab w:val="num" w:pos="720"/>
        </w:tabs>
        <w:ind w:left="720" w:hanging="360"/>
      </w:pPr>
      <w:rPr>
        <w:rFonts w:ascii="Arial" w:hAnsi="Arial" w:hint="default"/>
      </w:rPr>
    </w:lvl>
    <w:lvl w:ilvl="1" w:tplc="FB6E3B58" w:tentative="1">
      <w:start w:val="1"/>
      <w:numFmt w:val="bullet"/>
      <w:lvlText w:val="•"/>
      <w:lvlJc w:val="left"/>
      <w:pPr>
        <w:tabs>
          <w:tab w:val="num" w:pos="1440"/>
        </w:tabs>
        <w:ind w:left="1440" w:hanging="360"/>
      </w:pPr>
      <w:rPr>
        <w:rFonts w:ascii="Arial" w:hAnsi="Arial" w:hint="default"/>
      </w:rPr>
    </w:lvl>
    <w:lvl w:ilvl="2" w:tplc="17D4A38E">
      <w:start w:val="1"/>
      <w:numFmt w:val="bullet"/>
      <w:lvlText w:val="•"/>
      <w:lvlJc w:val="left"/>
      <w:pPr>
        <w:tabs>
          <w:tab w:val="num" w:pos="2160"/>
        </w:tabs>
        <w:ind w:left="2160" w:hanging="360"/>
      </w:pPr>
      <w:rPr>
        <w:rFonts w:ascii="Arial" w:hAnsi="Arial" w:hint="default"/>
      </w:rPr>
    </w:lvl>
    <w:lvl w:ilvl="3" w:tplc="13E0FD90">
      <w:numFmt w:val="bullet"/>
      <w:lvlText w:val="–"/>
      <w:lvlJc w:val="left"/>
      <w:pPr>
        <w:tabs>
          <w:tab w:val="num" w:pos="2880"/>
        </w:tabs>
        <w:ind w:left="2880" w:hanging="360"/>
      </w:pPr>
      <w:rPr>
        <w:rFonts w:ascii="Arial" w:hAnsi="Arial" w:hint="default"/>
      </w:rPr>
    </w:lvl>
    <w:lvl w:ilvl="4" w:tplc="047C853A">
      <w:numFmt w:val="bullet"/>
      <w:lvlText w:val="»"/>
      <w:lvlJc w:val="left"/>
      <w:pPr>
        <w:tabs>
          <w:tab w:val="num" w:pos="3600"/>
        </w:tabs>
        <w:ind w:left="3600" w:hanging="360"/>
      </w:pPr>
      <w:rPr>
        <w:rFonts w:ascii="Arial" w:hAnsi="Arial" w:hint="default"/>
      </w:rPr>
    </w:lvl>
    <w:lvl w:ilvl="5" w:tplc="7BEED56A" w:tentative="1">
      <w:start w:val="1"/>
      <w:numFmt w:val="bullet"/>
      <w:lvlText w:val="•"/>
      <w:lvlJc w:val="left"/>
      <w:pPr>
        <w:tabs>
          <w:tab w:val="num" w:pos="4320"/>
        </w:tabs>
        <w:ind w:left="4320" w:hanging="360"/>
      </w:pPr>
      <w:rPr>
        <w:rFonts w:ascii="Arial" w:hAnsi="Arial" w:hint="default"/>
      </w:rPr>
    </w:lvl>
    <w:lvl w:ilvl="6" w:tplc="D5944E8E" w:tentative="1">
      <w:start w:val="1"/>
      <w:numFmt w:val="bullet"/>
      <w:lvlText w:val="•"/>
      <w:lvlJc w:val="left"/>
      <w:pPr>
        <w:tabs>
          <w:tab w:val="num" w:pos="5040"/>
        </w:tabs>
        <w:ind w:left="5040" w:hanging="360"/>
      </w:pPr>
      <w:rPr>
        <w:rFonts w:ascii="Arial" w:hAnsi="Arial" w:hint="default"/>
      </w:rPr>
    </w:lvl>
    <w:lvl w:ilvl="7" w:tplc="019C2E60" w:tentative="1">
      <w:start w:val="1"/>
      <w:numFmt w:val="bullet"/>
      <w:lvlText w:val="•"/>
      <w:lvlJc w:val="left"/>
      <w:pPr>
        <w:tabs>
          <w:tab w:val="num" w:pos="5760"/>
        </w:tabs>
        <w:ind w:left="5760" w:hanging="360"/>
      </w:pPr>
      <w:rPr>
        <w:rFonts w:ascii="Arial" w:hAnsi="Arial" w:hint="default"/>
      </w:rPr>
    </w:lvl>
    <w:lvl w:ilvl="8" w:tplc="93907E7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22"/>
  </w:num>
  <w:num w:numId="4">
    <w:abstractNumId w:val="19"/>
  </w:num>
  <w:num w:numId="5">
    <w:abstractNumId w:val="16"/>
  </w:num>
  <w:num w:numId="6">
    <w:abstractNumId w:val="20"/>
  </w:num>
  <w:num w:numId="7">
    <w:abstractNumId w:val="21"/>
  </w:num>
  <w:num w:numId="8">
    <w:abstractNumId w:val="23"/>
  </w:num>
  <w:num w:numId="9">
    <w:abstractNumId w:val="3"/>
  </w:num>
  <w:num w:numId="10">
    <w:abstractNumId w:val="10"/>
  </w:num>
  <w:num w:numId="11">
    <w:abstractNumId w:val="11"/>
  </w:num>
  <w:num w:numId="12">
    <w:abstractNumId w:val="5"/>
  </w:num>
  <w:num w:numId="13">
    <w:abstractNumId w:val="6"/>
  </w:num>
  <w:num w:numId="14">
    <w:abstractNumId w:val="9"/>
  </w:num>
  <w:num w:numId="15">
    <w:abstractNumId w:val="2"/>
  </w:num>
  <w:num w:numId="16">
    <w:abstractNumId w:val="17"/>
  </w:num>
  <w:num w:numId="17">
    <w:abstractNumId w:val="18"/>
  </w:num>
  <w:num w:numId="18">
    <w:abstractNumId w:val="14"/>
  </w:num>
  <w:num w:numId="19">
    <w:abstractNumId w:val="1"/>
  </w:num>
  <w:num w:numId="20">
    <w:abstractNumId w:val="24"/>
  </w:num>
  <w:num w:numId="21">
    <w:abstractNumId w:val="15"/>
  </w:num>
  <w:num w:numId="22">
    <w:abstractNumId w:val="8"/>
  </w:num>
  <w:num w:numId="23">
    <w:abstractNumId w:val="4"/>
  </w:num>
  <w:num w:numId="24">
    <w:abstractNumId w:val="7"/>
  </w:num>
  <w:num w:numId="25">
    <w:abstractNumId w:val="0"/>
  </w:num>
  <w:num w:numId="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0A75"/>
    <w:rsid w:val="0002191D"/>
    <w:rsid w:val="00021E68"/>
    <w:rsid w:val="000233B8"/>
    <w:rsid w:val="00023A17"/>
    <w:rsid w:val="00025905"/>
    <w:rsid w:val="000266A0"/>
    <w:rsid w:val="00026CF3"/>
    <w:rsid w:val="00030379"/>
    <w:rsid w:val="00030E6C"/>
    <w:rsid w:val="0003154D"/>
    <w:rsid w:val="00031C1D"/>
    <w:rsid w:val="0003248B"/>
    <w:rsid w:val="000346E1"/>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0444"/>
    <w:rsid w:val="000612D1"/>
    <w:rsid w:val="000621A8"/>
    <w:rsid w:val="00064B3E"/>
    <w:rsid w:val="00065F1C"/>
    <w:rsid w:val="00066891"/>
    <w:rsid w:val="0006768C"/>
    <w:rsid w:val="00071032"/>
    <w:rsid w:val="00073860"/>
    <w:rsid w:val="00075B66"/>
    <w:rsid w:val="000766B3"/>
    <w:rsid w:val="000806FE"/>
    <w:rsid w:val="000820DA"/>
    <w:rsid w:val="000840C6"/>
    <w:rsid w:val="00085C1F"/>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E6F56"/>
    <w:rsid w:val="000F0698"/>
    <w:rsid w:val="000F22CE"/>
    <w:rsid w:val="000F2741"/>
    <w:rsid w:val="000F3C2A"/>
    <w:rsid w:val="000F3F08"/>
    <w:rsid w:val="000F5102"/>
    <w:rsid w:val="000F6F65"/>
    <w:rsid w:val="000F7E86"/>
    <w:rsid w:val="0010127A"/>
    <w:rsid w:val="00103B38"/>
    <w:rsid w:val="00106A9F"/>
    <w:rsid w:val="001072A8"/>
    <w:rsid w:val="0011424E"/>
    <w:rsid w:val="00115120"/>
    <w:rsid w:val="00115B49"/>
    <w:rsid w:val="00117291"/>
    <w:rsid w:val="00123571"/>
    <w:rsid w:val="00123B5C"/>
    <w:rsid w:val="00124082"/>
    <w:rsid w:val="00126264"/>
    <w:rsid w:val="001301B1"/>
    <w:rsid w:val="00130E89"/>
    <w:rsid w:val="00132D36"/>
    <w:rsid w:val="00134CB5"/>
    <w:rsid w:val="001357DA"/>
    <w:rsid w:val="001365FD"/>
    <w:rsid w:val="00141A2F"/>
    <w:rsid w:val="00142339"/>
    <w:rsid w:val="00142771"/>
    <w:rsid w:val="00145505"/>
    <w:rsid w:val="00152C08"/>
    <w:rsid w:val="00153528"/>
    <w:rsid w:val="00153E28"/>
    <w:rsid w:val="00156690"/>
    <w:rsid w:val="0015697F"/>
    <w:rsid w:val="00160A47"/>
    <w:rsid w:val="00160B00"/>
    <w:rsid w:val="00162698"/>
    <w:rsid w:val="00162F78"/>
    <w:rsid w:val="0016310D"/>
    <w:rsid w:val="001643AC"/>
    <w:rsid w:val="00165362"/>
    <w:rsid w:val="001654B3"/>
    <w:rsid w:val="00170344"/>
    <w:rsid w:val="001708D0"/>
    <w:rsid w:val="00171D07"/>
    <w:rsid w:val="00172994"/>
    <w:rsid w:val="00173A44"/>
    <w:rsid w:val="0017516C"/>
    <w:rsid w:val="001751BF"/>
    <w:rsid w:val="00175AB9"/>
    <w:rsid w:val="00181060"/>
    <w:rsid w:val="00181D66"/>
    <w:rsid w:val="00182304"/>
    <w:rsid w:val="00182576"/>
    <w:rsid w:val="0018379B"/>
    <w:rsid w:val="001848A8"/>
    <w:rsid w:val="00184EFC"/>
    <w:rsid w:val="0018585B"/>
    <w:rsid w:val="00190987"/>
    <w:rsid w:val="00191CA1"/>
    <w:rsid w:val="00192CE3"/>
    <w:rsid w:val="00193116"/>
    <w:rsid w:val="00196957"/>
    <w:rsid w:val="001A08AA"/>
    <w:rsid w:val="001A298D"/>
    <w:rsid w:val="001A2A4D"/>
    <w:rsid w:val="001A3120"/>
    <w:rsid w:val="001A3291"/>
    <w:rsid w:val="001A5A88"/>
    <w:rsid w:val="001B0237"/>
    <w:rsid w:val="001B0BD1"/>
    <w:rsid w:val="001B12EB"/>
    <w:rsid w:val="001B1C3C"/>
    <w:rsid w:val="001B284A"/>
    <w:rsid w:val="001B3190"/>
    <w:rsid w:val="001B4EA7"/>
    <w:rsid w:val="001B7A93"/>
    <w:rsid w:val="001C3159"/>
    <w:rsid w:val="001C3A35"/>
    <w:rsid w:val="001C5DBB"/>
    <w:rsid w:val="001C602C"/>
    <w:rsid w:val="001C67F1"/>
    <w:rsid w:val="001C7645"/>
    <w:rsid w:val="001D3283"/>
    <w:rsid w:val="001D5FAC"/>
    <w:rsid w:val="001D61DA"/>
    <w:rsid w:val="001D6D1A"/>
    <w:rsid w:val="001D7E18"/>
    <w:rsid w:val="001E002D"/>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7996"/>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5E82"/>
    <w:rsid w:val="002363F5"/>
    <w:rsid w:val="00236424"/>
    <w:rsid w:val="002418EB"/>
    <w:rsid w:val="00241C1B"/>
    <w:rsid w:val="00241E5F"/>
    <w:rsid w:val="00242BBA"/>
    <w:rsid w:val="0024363B"/>
    <w:rsid w:val="0024471B"/>
    <w:rsid w:val="00245B6B"/>
    <w:rsid w:val="00245C0D"/>
    <w:rsid w:val="0024751D"/>
    <w:rsid w:val="0025035E"/>
    <w:rsid w:val="002517C4"/>
    <w:rsid w:val="0025345F"/>
    <w:rsid w:val="00254DE6"/>
    <w:rsid w:val="00257632"/>
    <w:rsid w:val="00260D4B"/>
    <w:rsid w:val="0026179F"/>
    <w:rsid w:val="002619C5"/>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2E38"/>
    <w:rsid w:val="002A46DB"/>
    <w:rsid w:val="002A4F2C"/>
    <w:rsid w:val="002A4F8E"/>
    <w:rsid w:val="002A56DC"/>
    <w:rsid w:val="002A59D3"/>
    <w:rsid w:val="002A5B17"/>
    <w:rsid w:val="002B091A"/>
    <w:rsid w:val="002B10A5"/>
    <w:rsid w:val="002B3853"/>
    <w:rsid w:val="002B4609"/>
    <w:rsid w:val="002B5B16"/>
    <w:rsid w:val="002B5C26"/>
    <w:rsid w:val="002B74DF"/>
    <w:rsid w:val="002C0B4E"/>
    <w:rsid w:val="002C1961"/>
    <w:rsid w:val="002C1FC4"/>
    <w:rsid w:val="002C2C7C"/>
    <w:rsid w:val="002C36AF"/>
    <w:rsid w:val="002C4696"/>
    <w:rsid w:val="002C4B91"/>
    <w:rsid w:val="002D05DD"/>
    <w:rsid w:val="002D0F19"/>
    <w:rsid w:val="002D44CF"/>
    <w:rsid w:val="002D4648"/>
    <w:rsid w:val="002D4EAC"/>
    <w:rsid w:val="002D5870"/>
    <w:rsid w:val="002D6417"/>
    <w:rsid w:val="002D6EA7"/>
    <w:rsid w:val="002E08A7"/>
    <w:rsid w:val="002E12A7"/>
    <w:rsid w:val="002E44CF"/>
    <w:rsid w:val="002E4C55"/>
    <w:rsid w:val="002E775B"/>
    <w:rsid w:val="002F4093"/>
    <w:rsid w:val="002F6C9B"/>
    <w:rsid w:val="002F6EF4"/>
    <w:rsid w:val="002F796C"/>
    <w:rsid w:val="00300C95"/>
    <w:rsid w:val="003030D7"/>
    <w:rsid w:val="0030368C"/>
    <w:rsid w:val="00303F1C"/>
    <w:rsid w:val="003040AA"/>
    <w:rsid w:val="00304E3F"/>
    <w:rsid w:val="0030502D"/>
    <w:rsid w:val="0030631E"/>
    <w:rsid w:val="00306331"/>
    <w:rsid w:val="00312E62"/>
    <w:rsid w:val="00313F7E"/>
    <w:rsid w:val="003140D7"/>
    <w:rsid w:val="00315302"/>
    <w:rsid w:val="00324944"/>
    <w:rsid w:val="00324C0D"/>
    <w:rsid w:val="003253ED"/>
    <w:rsid w:val="00331476"/>
    <w:rsid w:val="00332112"/>
    <w:rsid w:val="00332DD7"/>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575"/>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47D6"/>
    <w:rsid w:val="003C55D3"/>
    <w:rsid w:val="003C7323"/>
    <w:rsid w:val="003C74E2"/>
    <w:rsid w:val="003C7541"/>
    <w:rsid w:val="003C785B"/>
    <w:rsid w:val="003D299E"/>
    <w:rsid w:val="003D2B31"/>
    <w:rsid w:val="003D3B31"/>
    <w:rsid w:val="003D44E8"/>
    <w:rsid w:val="003D4EAA"/>
    <w:rsid w:val="003D50A9"/>
    <w:rsid w:val="003D56C3"/>
    <w:rsid w:val="003D6B1A"/>
    <w:rsid w:val="003D70E2"/>
    <w:rsid w:val="003E1394"/>
    <w:rsid w:val="003E2BDE"/>
    <w:rsid w:val="003E3A7C"/>
    <w:rsid w:val="003E5DC5"/>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151BA"/>
    <w:rsid w:val="00421A46"/>
    <w:rsid w:val="00422BAA"/>
    <w:rsid w:val="00423635"/>
    <w:rsid w:val="004237D4"/>
    <w:rsid w:val="0042488C"/>
    <w:rsid w:val="00430E86"/>
    <w:rsid w:val="00431856"/>
    <w:rsid w:val="00431C74"/>
    <w:rsid w:val="00432377"/>
    <w:rsid w:val="00432E62"/>
    <w:rsid w:val="00433282"/>
    <w:rsid w:val="00433FD7"/>
    <w:rsid w:val="00434E7A"/>
    <w:rsid w:val="004361B4"/>
    <w:rsid w:val="00436D44"/>
    <w:rsid w:val="004401A2"/>
    <w:rsid w:val="00440921"/>
    <w:rsid w:val="00440AB8"/>
    <w:rsid w:val="00441C2A"/>
    <w:rsid w:val="004430CF"/>
    <w:rsid w:val="00443CC6"/>
    <w:rsid w:val="00444225"/>
    <w:rsid w:val="00444D6C"/>
    <w:rsid w:val="00450EF8"/>
    <w:rsid w:val="004543ED"/>
    <w:rsid w:val="004553B1"/>
    <w:rsid w:val="004553B9"/>
    <w:rsid w:val="0046402B"/>
    <w:rsid w:val="004645B3"/>
    <w:rsid w:val="00465F13"/>
    <w:rsid w:val="0046699D"/>
    <w:rsid w:val="00466B0A"/>
    <w:rsid w:val="004704E5"/>
    <w:rsid w:val="004759C8"/>
    <w:rsid w:val="00480616"/>
    <w:rsid w:val="0048134C"/>
    <w:rsid w:val="004824CE"/>
    <w:rsid w:val="004828C3"/>
    <w:rsid w:val="00485DDA"/>
    <w:rsid w:val="00486719"/>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629"/>
    <w:rsid w:val="004E798E"/>
    <w:rsid w:val="004F09C1"/>
    <w:rsid w:val="004F2F68"/>
    <w:rsid w:val="004F4871"/>
    <w:rsid w:val="004F6299"/>
    <w:rsid w:val="004F7A3D"/>
    <w:rsid w:val="0050407B"/>
    <w:rsid w:val="0050440E"/>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31"/>
    <w:rsid w:val="0052307A"/>
    <w:rsid w:val="005242F0"/>
    <w:rsid w:val="00524CA9"/>
    <w:rsid w:val="00525E73"/>
    <w:rsid w:val="00525FEC"/>
    <w:rsid w:val="00526B6F"/>
    <w:rsid w:val="0053142A"/>
    <w:rsid w:val="0053206E"/>
    <w:rsid w:val="005347FC"/>
    <w:rsid w:val="00535758"/>
    <w:rsid w:val="00540A87"/>
    <w:rsid w:val="00542384"/>
    <w:rsid w:val="00542487"/>
    <w:rsid w:val="00543E82"/>
    <w:rsid w:val="00544702"/>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E4F9B"/>
    <w:rsid w:val="005F4A7E"/>
    <w:rsid w:val="005F5386"/>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15F"/>
    <w:rsid w:val="00686ABB"/>
    <w:rsid w:val="00686FBC"/>
    <w:rsid w:val="0068737B"/>
    <w:rsid w:val="0069720F"/>
    <w:rsid w:val="006A019B"/>
    <w:rsid w:val="006A0761"/>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4225"/>
    <w:rsid w:val="006D47D2"/>
    <w:rsid w:val="006D611D"/>
    <w:rsid w:val="006D6933"/>
    <w:rsid w:val="006D7636"/>
    <w:rsid w:val="006D77BB"/>
    <w:rsid w:val="006E1144"/>
    <w:rsid w:val="006E1AD7"/>
    <w:rsid w:val="006E1E48"/>
    <w:rsid w:val="006E2345"/>
    <w:rsid w:val="006E366B"/>
    <w:rsid w:val="006E4C6E"/>
    <w:rsid w:val="006E4F62"/>
    <w:rsid w:val="006E7CBF"/>
    <w:rsid w:val="006F0923"/>
    <w:rsid w:val="006F2B4E"/>
    <w:rsid w:val="006F2BE0"/>
    <w:rsid w:val="006F3AB2"/>
    <w:rsid w:val="006F5339"/>
    <w:rsid w:val="006F5898"/>
    <w:rsid w:val="006F7AD5"/>
    <w:rsid w:val="0070646B"/>
    <w:rsid w:val="007066FA"/>
    <w:rsid w:val="00706C55"/>
    <w:rsid w:val="00707941"/>
    <w:rsid w:val="00712498"/>
    <w:rsid w:val="007128E1"/>
    <w:rsid w:val="00712B9A"/>
    <w:rsid w:val="00712FE7"/>
    <w:rsid w:val="00712FE9"/>
    <w:rsid w:val="00713D69"/>
    <w:rsid w:val="007141ED"/>
    <w:rsid w:val="007157D5"/>
    <w:rsid w:val="00715BCC"/>
    <w:rsid w:val="00716E9F"/>
    <w:rsid w:val="00720840"/>
    <w:rsid w:val="00721B92"/>
    <w:rsid w:val="00721EEE"/>
    <w:rsid w:val="00721FC8"/>
    <w:rsid w:val="00723BD0"/>
    <w:rsid w:val="00724F51"/>
    <w:rsid w:val="0072630C"/>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76E84"/>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5D17"/>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0FA"/>
    <w:rsid w:val="007C742F"/>
    <w:rsid w:val="007C772F"/>
    <w:rsid w:val="007D2044"/>
    <w:rsid w:val="007D4E54"/>
    <w:rsid w:val="007D5A9E"/>
    <w:rsid w:val="007D6048"/>
    <w:rsid w:val="007D6C01"/>
    <w:rsid w:val="007E02AD"/>
    <w:rsid w:val="007E1718"/>
    <w:rsid w:val="007E1F3B"/>
    <w:rsid w:val="007E1FF2"/>
    <w:rsid w:val="007E4809"/>
    <w:rsid w:val="007E56D8"/>
    <w:rsid w:val="007E5CFE"/>
    <w:rsid w:val="007E629F"/>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5DF1"/>
    <w:rsid w:val="008072FF"/>
    <w:rsid w:val="00807700"/>
    <w:rsid w:val="0080788A"/>
    <w:rsid w:val="0081046D"/>
    <w:rsid w:val="00810FB0"/>
    <w:rsid w:val="0081689A"/>
    <w:rsid w:val="00821FE2"/>
    <w:rsid w:val="0082247A"/>
    <w:rsid w:val="008240E1"/>
    <w:rsid w:val="0082583A"/>
    <w:rsid w:val="00825845"/>
    <w:rsid w:val="00826532"/>
    <w:rsid w:val="0083000A"/>
    <w:rsid w:val="008322D6"/>
    <w:rsid w:val="0083389F"/>
    <w:rsid w:val="00835C3C"/>
    <w:rsid w:val="00835EAB"/>
    <w:rsid w:val="00836C44"/>
    <w:rsid w:val="00840540"/>
    <w:rsid w:val="00842B4F"/>
    <w:rsid w:val="00842CF5"/>
    <w:rsid w:val="00843B8B"/>
    <w:rsid w:val="00850D05"/>
    <w:rsid w:val="008510F1"/>
    <w:rsid w:val="0085170E"/>
    <w:rsid w:val="00852E95"/>
    <w:rsid w:val="00853D2E"/>
    <w:rsid w:val="00853D81"/>
    <w:rsid w:val="0085456F"/>
    <w:rsid w:val="00855508"/>
    <w:rsid w:val="008556A6"/>
    <w:rsid w:val="00861537"/>
    <w:rsid w:val="00861E44"/>
    <w:rsid w:val="008627A1"/>
    <w:rsid w:val="008634C4"/>
    <w:rsid w:val="00863AFE"/>
    <w:rsid w:val="00863EBB"/>
    <w:rsid w:val="00866314"/>
    <w:rsid w:val="008671F5"/>
    <w:rsid w:val="0086751B"/>
    <w:rsid w:val="00871645"/>
    <w:rsid w:val="00872512"/>
    <w:rsid w:val="008730D9"/>
    <w:rsid w:val="00873E49"/>
    <w:rsid w:val="00874266"/>
    <w:rsid w:val="00874FE0"/>
    <w:rsid w:val="00875CB4"/>
    <w:rsid w:val="008764E7"/>
    <w:rsid w:val="008822AA"/>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11C"/>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0CF1"/>
    <w:rsid w:val="009112A9"/>
    <w:rsid w:val="00912016"/>
    <w:rsid w:val="009147F7"/>
    <w:rsid w:val="00915399"/>
    <w:rsid w:val="0092182B"/>
    <w:rsid w:val="00922EBD"/>
    <w:rsid w:val="00927141"/>
    <w:rsid w:val="00930C81"/>
    <w:rsid w:val="00930D32"/>
    <w:rsid w:val="00931377"/>
    <w:rsid w:val="00931702"/>
    <w:rsid w:val="00931937"/>
    <w:rsid w:val="00932EA8"/>
    <w:rsid w:val="00933D69"/>
    <w:rsid w:val="00934380"/>
    <w:rsid w:val="0093488A"/>
    <w:rsid w:val="00934967"/>
    <w:rsid w:val="00934D4B"/>
    <w:rsid w:val="00935866"/>
    <w:rsid w:val="009403DA"/>
    <w:rsid w:val="009421AF"/>
    <w:rsid w:val="00944384"/>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43E7"/>
    <w:rsid w:val="00976913"/>
    <w:rsid w:val="009776DE"/>
    <w:rsid w:val="0098134C"/>
    <w:rsid w:val="009819AE"/>
    <w:rsid w:val="009829B0"/>
    <w:rsid w:val="00983072"/>
    <w:rsid w:val="00983910"/>
    <w:rsid w:val="00983A27"/>
    <w:rsid w:val="00984936"/>
    <w:rsid w:val="00991A76"/>
    <w:rsid w:val="009928D4"/>
    <w:rsid w:val="009944A9"/>
    <w:rsid w:val="00996AC8"/>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1E53"/>
    <w:rsid w:val="009C2A72"/>
    <w:rsid w:val="009C2D1D"/>
    <w:rsid w:val="009C3890"/>
    <w:rsid w:val="009C40A2"/>
    <w:rsid w:val="009C40E1"/>
    <w:rsid w:val="009C4A6F"/>
    <w:rsid w:val="009C628D"/>
    <w:rsid w:val="009D0348"/>
    <w:rsid w:val="009D03F4"/>
    <w:rsid w:val="009D0553"/>
    <w:rsid w:val="009D1BE4"/>
    <w:rsid w:val="009D2D08"/>
    <w:rsid w:val="009D3BBA"/>
    <w:rsid w:val="009D5DE0"/>
    <w:rsid w:val="009D62B1"/>
    <w:rsid w:val="009D635A"/>
    <w:rsid w:val="009D6561"/>
    <w:rsid w:val="009D71AA"/>
    <w:rsid w:val="009D77E8"/>
    <w:rsid w:val="009E06CD"/>
    <w:rsid w:val="009E0843"/>
    <w:rsid w:val="009E2929"/>
    <w:rsid w:val="009E5870"/>
    <w:rsid w:val="009F1966"/>
    <w:rsid w:val="009F370F"/>
    <w:rsid w:val="009F3DD0"/>
    <w:rsid w:val="009F67CE"/>
    <w:rsid w:val="00A01804"/>
    <w:rsid w:val="00A0535F"/>
    <w:rsid w:val="00A05FD2"/>
    <w:rsid w:val="00A068D6"/>
    <w:rsid w:val="00A07C99"/>
    <w:rsid w:val="00A126D8"/>
    <w:rsid w:val="00A17573"/>
    <w:rsid w:val="00A17A27"/>
    <w:rsid w:val="00A23256"/>
    <w:rsid w:val="00A24295"/>
    <w:rsid w:val="00A27CFA"/>
    <w:rsid w:val="00A32840"/>
    <w:rsid w:val="00A32EEC"/>
    <w:rsid w:val="00A33FD3"/>
    <w:rsid w:val="00A34818"/>
    <w:rsid w:val="00A35A6B"/>
    <w:rsid w:val="00A35E34"/>
    <w:rsid w:val="00A36214"/>
    <w:rsid w:val="00A426D9"/>
    <w:rsid w:val="00A44EBA"/>
    <w:rsid w:val="00A500BD"/>
    <w:rsid w:val="00A50244"/>
    <w:rsid w:val="00A50E31"/>
    <w:rsid w:val="00A522EF"/>
    <w:rsid w:val="00A5392F"/>
    <w:rsid w:val="00A53DA9"/>
    <w:rsid w:val="00A55F4E"/>
    <w:rsid w:val="00A57448"/>
    <w:rsid w:val="00A57ACE"/>
    <w:rsid w:val="00A60250"/>
    <w:rsid w:val="00A61831"/>
    <w:rsid w:val="00A626A0"/>
    <w:rsid w:val="00A6446C"/>
    <w:rsid w:val="00A65367"/>
    <w:rsid w:val="00A653A6"/>
    <w:rsid w:val="00A65439"/>
    <w:rsid w:val="00A66640"/>
    <w:rsid w:val="00A66F72"/>
    <w:rsid w:val="00A67244"/>
    <w:rsid w:val="00A67CA1"/>
    <w:rsid w:val="00A712A2"/>
    <w:rsid w:val="00A72864"/>
    <w:rsid w:val="00A73A6E"/>
    <w:rsid w:val="00A73DDE"/>
    <w:rsid w:val="00A75A43"/>
    <w:rsid w:val="00A77306"/>
    <w:rsid w:val="00A81045"/>
    <w:rsid w:val="00A81933"/>
    <w:rsid w:val="00A81B15"/>
    <w:rsid w:val="00A83A07"/>
    <w:rsid w:val="00A84318"/>
    <w:rsid w:val="00A84A78"/>
    <w:rsid w:val="00A85198"/>
    <w:rsid w:val="00A85234"/>
    <w:rsid w:val="00A85DBC"/>
    <w:rsid w:val="00A87366"/>
    <w:rsid w:val="00A878EF"/>
    <w:rsid w:val="00A902B5"/>
    <w:rsid w:val="00A938E6"/>
    <w:rsid w:val="00A93D3C"/>
    <w:rsid w:val="00A94AC4"/>
    <w:rsid w:val="00A96201"/>
    <w:rsid w:val="00A9656B"/>
    <w:rsid w:val="00A96E8B"/>
    <w:rsid w:val="00AA0705"/>
    <w:rsid w:val="00AA0F2D"/>
    <w:rsid w:val="00AA24C1"/>
    <w:rsid w:val="00AA4AD3"/>
    <w:rsid w:val="00AA4CA6"/>
    <w:rsid w:val="00AA4DD5"/>
    <w:rsid w:val="00AA4E6F"/>
    <w:rsid w:val="00AA5394"/>
    <w:rsid w:val="00AA5DEE"/>
    <w:rsid w:val="00AB2EDE"/>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528C"/>
    <w:rsid w:val="00AC654A"/>
    <w:rsid w:val="00AC670F"/>
    <w:rsid w:val="00AC6B3D"/>
    <w:rsid w:val="00AC6DB8"/>
    <w:rsid w:val="00AD0039"/>
    <w:rsid w:val="00AD2058"/>
    <w:rsid w:val="00AD5FC6"/>
    <w:rsid w:val="00AD6613"/>
    <w:rsid w:val="00AD6D86"/>
    <w:rsid w:val="00AE12AD"/>
    <w:rsid w:val="00AE2DD6"/>
    <w:rsid w:val="00AE35E4"/>
    <w:rsid w:val="00AE5311"/>
    <w:rsid w:val="00AE747D"/>
    <w:rsid w:val="00AE77EC"/>
    <w:rsid w:val="00AF1CC9"/>
    <w:rsid w:val="00AF491B"/>
    <w:rsid w:val="00AF4F26"/>
    <w:rsid w:val="00AF5E4D"/>
    <w:rsid w:val="00AF6B14"/>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21C6"/>
    <w:rsid w:val="00B22E92"/>
    <w:rsid w:val="00B244B6"/>
    <w:rsid w:val="00B26074"/>
    <w:rsid w:val="00B260AF"/>
    <w:rsid w:val="00B26374"/>
    <w:rsid w:val="00B26F30"/>
    <w:rsid w:val="00B30F2A"/>
    <w:rsid w:val="00B31FB5"/>
    <w:rsid w:val="00B3223D"/>
    <w:rsid w:val="00B34988"/>
    <w:rsid w:val="00B3698F"/>
    <w:rsid w:val="00B37377"/>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67619"/>
    <w:rsid w:val="00B703DC"/>
    <w:rsid w:val="00B70989"/>
    <w:rsid w:val="00B73149"/>
    <w:rsid w:val="00B7345A"/>
    <w:rsid w:val="00B73543"/>
    <w:rsid w:val="00B739BA"/>
    <w:rsid w:val="00B7458D"/>
    <w:rsid w:val="00B75EAA"/>
    <w:rsid w:val="00B80274"/>
    <w:rsid w:val="00B8446C"/>
    <w:rsid w:val="00B84970"/>
    <w:rsid w:val="00B87ECE"/>
    <w:rsid w:val="00B90595"/>
    <w:rsid w:val="00B925DD"/>
    <w:rsid w:val="00B92FAA"/>
    <w:rsid w:val="00B95A46"/>
    <w:rsid w:val="00B9622D"/>
    <w:rsid w:val="00BA1D66"/>
    <w:rsid w:val="00BA3426"/>
    <w:rsid w:val="00BA3A11"/>
    <w:rsid w:val="00BA5FAE"/>
    <w:rsid w:val="00BA6765"/>
    <w:rsid w:val="00BA7374"/>
    <w:rsid w:val="00BA799F"/>
    <w:rsid w:val="00BA7D33"/>
    <w:rsid w:val="00BB087F"/>
    <w:rsid w:val="00BB0BDD"/>
    <w:rsid w:val="00BB5FFE"/>
    <w:rsid w:val="00BB6A38"/>
    <w:rsid w:val="00BB7D1D"/>
    <w:rsid w:val="00BC40A6"/>
    <w:rsid w:val="00BC4CBB"/>
    <w:rsid w:val="00BC5AE7"/>
    <w:rsid w:val="00BC5BF3"/>
    <w:rsid w:val="00BC7D6D"/>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73F7"/>
    <w:rsid w:val="00BF7F29"/>
    <w:rsid w:val="00BF7F3A"/>
    <w:rsid w:val="00C03792"/>
    <w:rsid w:val="00C040A1"/>
    <w:rsid w:val="00C04118"/>
    <w:rsid w:val="00C047B2"/>
    <w:rsid w:val="00C04C16"/>
    <w:rsid w:val="00C0547C"/>
    <w:rsid w:val="00C05A3E"/>
    <w:rsid w:val="00C07A28"/>
    <w:rsid w:val="00C106D9"/>
    <w:rsid w:val="00C16EAA"/>
    <w:rsid w:val="00C179D8"/>
    <w:rsid w:val="00C20409"/>
    <w:rsid w:val="00C224B9"/>
    <w:rsid w:val="00C23D2D"/>
    <w:rsid w:val="00C26212"/>
    <w:rsid w:val="00C26EEE"/>
    <w:rsid w:val="00C3198F"/>
    <w:rsid w:val="00C329CB"/>
    <w:rsid w:val="00C34A58"/>
    <w:rsid w:val="00C34F14"/>
    <w:rsid w:val="00C3612F"/>
    <w:rsid w:val="00C36435"/>
    <w:rsid w:val="00C411E2"/>
    <w:rsid w:val="00C42EA1"/>
    <w:rsid w:val="00C43723"/>
    <w:rsid w:val="00C50891"/>
    <w:rsid w:val="00C51DA7"/>
    <w:rsid w:val="00C51ECB"/>
    <w:rsid w:val="00C526B3"/>
    <w:rsid w:val="00C53A1A"/>
    <w:rsid w:val="00C546CF"/>
    <w:rsid w:val="00C56601"/>
    <w:rsid w:val="00C575F0"/>
    <w:rsid w:val="00C57669"/>
    <w:rsid w:val="00C578B3"/>
    <w:rsid w:val="00C57E8F"/>
    <w:rsid w:val="00C613CA"/>
    <w:rsid w:val="00C67450"/>
    <w:rsid w:val="00C70E7D"/>
    <w:rsid w:val="00C73658"/>
    <w:rsid w:val="00C80CB7"/>
    <w:rsid w:val="00C816A2"/>
    <w:rsid w:val="00C8176D"/>
    <w:rsid w:val="00C81962"/>
    <w:rsid w:val="00C822C3"/>
    <w:rsid w:val="00C82C1B"/>
    <w:rsid w:val="00C83065"/>
    <w:rsid w:val="00C8380C"/>
    <w:rsid w:val="00C84376"/>
    <w:rsid w:val="00C847AC"/>
    <w:rsid w:val="00C907E8"/>
    <w:rsid w:val="00C90A46"/>
    <w:rsid w:val="00C91E2D"/>
    <w:rsid w:val="00C93060"/>
    <w:rsid w:val="00C94692"/>
    <w:rsid w:val="00C96A24"/>
    <w:rsid w:val="00C97998"/>
    <w:rsid w:val="00C97B91"/>
    <w:rsid w:val="00CA253A"/>
    <w:rsid w:val="00CA3229"/>
    <w:rsid w:val="00CA32E8"/>
    <w:rsid w:val="00CA40DE"/>
    <w:rsid w:val="00CA559C"/>
    <w:rsid w:val="00CA6520"/>
    <w:rsid w:val="00CA7F35"/>
    <w:rsid w:val="00CB1793"/>
    <w:rsid w:val="00CB1FCB"/>
    <w:rsid w:val="00CB203F"/>
    <w:rsid w:val="00CB2E29"/>
    <w:rsid w:val="00CB302C"/>
    <w:rsid w:val="00CB3271"/>
    <w:rsid w:val="00CB3746"/>
    <w:rsid w:val="00CB62D1"/>
    <w:rsid w:val="00CB77C1"/>
    <w:rsid w:val="00CC01F7"/>
    <w:rsid w:val="00CC119B"/>
    <w:rsid w:val="00CC1478"/>
    <w:rsid w:val="00CC26C6"/>
    <w:rsid w:val="00CC5EE3"/>
    <w:rsid w:val="00CD03C9"/>
    <w:rsid w:val="00CD2A32"/>
    <w:rsid w:val="00CD4DC8"/>
    <w:rsid w:val="00CD52D5"/>
    <w:rsid w:val="00CD6473"/>
    <w:rsid w:val="00CD6C7E"/>
    <w:rsid w:val="00CE0A81"/>
    <w:rsid w:val="00CE0F68"/>
    <w:rsid w:val="00CE2062"/>
    <w:rsid w:val="00CE2B8D"/>
    <w:rsid w:val="00CE5D2F"/>
    <w:rsid w:val="00CE61A3"/>
    <w:rsid w:val="00CE64A9"/>
    <w:rsid w:val="00CE6621"/>
    <w:rsid w:val="00CE6B6C"/>
    <w:rsid w:val="00CE6DC8"/>
    <w:rsid w:val="00CE7065"/>
    <w:rsid w:val="00CE719E"/>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1DFC"/>
    <w:rsid w:val="00D34509"/>
    <w:rsid w:val="00D34921"/>
    <w:rsid w:val="00D34A98"/>
    <w:rsid w:val="00D34DA4"/>
    <w:rsid w:val="00D36614"/>
    <w:rsid w:val="00D37693"/>
    <w:rsid w:val="00D40266"/>
    <w:rsid w:val="00D40453"/>
    <w:rsid w:val="00D40E06"/>
    <w:rsid w:val="00D427B1"/>
    <w:rsid w:val="00D42C9E"/>
    <w:rsid w:val="00D50D6E"/>
    <w:rsid w:val="00D50DBD"/>
    <w:rsid w:val="00D520E4"/>
    <w:rsid w:val="00D526A5"/>
    <w:rsid w:val="00D53BFB"/>
    <w:rsid w:val="00D53ED1"/>
    <w:rsid w:val="00D5415B"/>
    <w:rsid w:val="00D55AF6"/>
    <w:rsid w:val="00D55F77"/>
    <w:rsid w:val="00D5652F"/>
    <w:rsid w:val="00D575F4"/>
    <w:rsid w:val="00D57DFA"/>
    <w:rsid w:val="00D57FF1"/>
    <w:rsid w:val="00D60B9E"/>
    <w:rsid w:val="00D61F2B"/>
    <w:rsid w:val="00D651AF"/>
    <w:rsid w:val="00D66315"/>
    <w:rsid w:val="00D66545"/>
    <w:rsid w:val="00D6769D"/>
    <w:rsid w:val="00D70E88"/>
    <w:rsid w:val="00D70F87"/>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A025E"/>
    <w:rsid w:val="00DA518A"/>
    <w:rsid w:val="00DA636F"/>
    <w:rsid w:val="00DA706D"/>
    <w:rsid w:val="00DA75CF"/>
    <w:rsid w:val="00DB0073"/>
    <w:rsid w:val="00DB0BA5"/>
    <w:rsid w:val="00DB0C4C"/>
    <w:rsid w:val="00DB4DD4"/>
    <w:rsid w:val="00DB6626"/>
    <w:rsid w:val="00DB6CA1"/>
    <w:rsid w:val="00DB7703"/>
    <w:rsid w:val="00DC2037"/>
    <w:rsid w:val="00DC39A9"/>
    <w:rsid w:val="00DC53E7"/>
    <w:rsid w:val="00DC6C94"/>
    <w:rsid w:val="00DC756C"/>
    <w:rsid w:val="00DC79B4"/>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13CD"/>
    <w:rsid w:val="00E02397"/>
    <w:rsid w:val="00E064D0"/>
    <w:rsid w:val="00E06B0C"/>
    <w:rsid w:val="00E0793B"/>
    <w:rsid w:val="00E07B9A"/>
    <w:rsid w:val="00E10407"/>
    <w:rsid w:val="00E113D6"/>
    <w:rsid w:val="00E15725"/>
    <w:rsid w:val="00E15F57"/>
    <w:rsid w:val="00E16277"/>
    <w:rsid w:val="00E22B3F"/>
    <w:rsid w:val="00E237A1"/>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877DF"/>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1111"/>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4C98"/>
    <w:rsid w:val="00F260BB"/>
    <w:rsid w:val="00F262D7"/>
    <w:rsid w:val="00F268F9"/>
    <w:rsid w:val="00F2748F"/>
    <w:rsid w:val="00F27581"/>
    <w:rsid w:val="00F27D61"/>
    <w:rsid w:val="00F30B22"/>
    <w:rsid w:val="00F30DEE"/>
    <w:rsid w:val="00F31F73"/>
    <w:rsid w:val="00F324ED"/>
    <w:rsid w:val="00F3281B"/>
    <w:rsid w:val="00F32CE5"/>
    <w:rsid w:val="00F32DDC"/>
    <w:rsid w:val="00F33BBB"/>
    <w:rsid w:val="00F33C35"/>
    <w:rsid w:val="00F34884"/>
    <w:rsid w:val="00F35313"/>
    <w:rsid w:val="00F3578A"/>
    <w:rsid w:val="00F360FF"/>
    <w:rsid w:val="00F374B6"/>
    <w:rsid w:val="00F40766"/>
    <w:rsid w:val="00F408E5"/>
    <w:rsid w:val="00F40D2B"/>
    <w:rsid w:val="00F43104"/>
    <w:rsid w:val="00F44A61"/>
    <w:rsid w:val="00F44B2A"/>
    <w:rsid w:val="00F4734D"/>
    <w:rsid w:val="00F47599"/>
    <w:rsid w:val="00F47D81"/>
    <w:rsid w:val="00F53671"/>
    <w:rsid w:val="00F55467"/>
    <w:rsid w:val="00F56558"/>
    <w:rsid w:val="00F56DD6"/>
    <w:rsid w:val="00F60C7B"/>
    <w:rsid w:val="00F63A09"/>
    <w:rsid w:val="00F640C8"/>
    <w:rsid w:val="00F6449F"/>
    <w:rsid w:val="00F64E51"/>
    <w:rsid w:val="00F66A1B"/>
    <w:rsid w:val="00F677B9"/>
    <w:rsid w:val="00F70197"/>
    <w:rsid w:val="00F701DC"/>
    <w:rsid w:val="00F70B8A"/>
    <w:rsid w:val="00F71246"/>
    <w:rsid w:val="00F7146E"/>
    <w:rsid w:val="00F735AD"/>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9774B"/>
    <w:rsid w:val="00FA0423"/>
    <w:rsid w:val="00FA191B"/>
    <w:rsid w:val="00FA2208"/>
    <w:rsid w:val="00FA2CF7"/>
    <w:rsid w:val="00FA2E18"/>
    <w:rsid w:val="00FA6851"/>
    <w:rsid w:val="00FA76C0"/>
    <w:rsid w:val="00FB07C4"/>
    <w:rsid w:val="00FB0D2D"/>
    <w:rsid w:val="00FB12E9"/>
    <w:rsid w:val="00FB2CCA"/>
    <w:rsid w:val="00FB380B"/>
    <w:rsid w:val="00FB52C2"/>
    <w:rsid w:val="00FB58D3"/>
    <w:rsid w:val="00FB6375"/>
    <w:rsid w:val="00FC051F"/>
    <w:rsid w:val="00FC0B90"/>
    <w:rsid w:val="00FC542F"/>
    <w:rsid w:val="00FC633F"/>
    <w:rsid w:val="00FC6C4B"/>
    <w:rsid w:val="00FC7090"/>
    <w:rsid w:val="00FC713E"/>
    <w:rsid w:val="00FD2747"/>
    <w:rsid w:val="00FD2C51"/>
    <w:rsid w:val="00FD489E"/>
    <w:rsid w:val="00FD572B"/>
    <w:rsid w:val="00FD650F"/>
    <w:rsid w:val="00FE12C1"/>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B72A4121-F4D6-4538-AB1E-D272BEDA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774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523031"/>
    <w:pPr>
      <w:numPr>
        <w:numId w:val="25"/>
      </w:numPr>
      <w:pBdr>
        <w:top w:val="none" w:sz="0" w:space="0" w:color="auto"/>
      </w:pBdr>
      <w:spacing w:before="0" w:after="120"/>
      <w:outlineLvl w:val="1"/>
    </w:pPr>
    <w:rPr>
      <w:rFonts w:eastAsia="Arial"/>
      <w:b/>
      <w:sz w:val="21"/>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批注文字 字符"/>
    <w:link w:val="af6"/>
    <w:semiHidden/>
    <w:rsid w:val="0020374C"/>
    <w:rPr>
      <w:lang w:eastAsia="en-US"/>
    </w:rPr>
  </w:style>
  <w:style w:type="character" w:customStyle="1" w:styleId="af9">
    <w:name w:val="批注主题 字符"/>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批注框文本 字符"/>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リスト段落"/>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リスト段落 字符"/>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523031"/>
    <w:rPr>
      <w:rFonts w:ascii="Arial" w:eastAsia="Arial" w:hAnsi="Arial"/>
      <w:b/>
      <w:sz w:val="21"/>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6">
    <w:name w:val="页脚 字符"/>
    <w:link w:val="a5"/>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885543"/>
    <w:rPr>
      <w:sz w:val="16"/>
      <w:lang w:val="en-GB" w:eastAsia="en-US"/>
    </w:rPr>
  </w:style>
  <w:style w:type="table" w:styleId="aff">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0">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e"/>
    <w:locked/>
    <w:rsid w:val="00C97998"/>
    <w:rPr>
      <w:b/>
      <w:lang w:val="en-GB" w:eastAsia="en-US"/>
    </w:rPr>
  </w:style>
  <w:style w:type="character" w:styleId="aff1">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PLChar">
    <w:name w:val="PL Char"/>
    <w:link w:val="PL"/>
    <w:qFormat/>
    <w:rsid w:val="009D3BBA"/>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401A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6936">
      <w:bodyDiv w:val="1"/>
      <w:marLeft w:val="0"/>
      <w:marRight w:val="0"/>
      <w:marTop w:val="0"/>
      <w:marBottom w:val="0"/>
      <w:divBdr>
        <w:top w:val="none" w:sz="0" w:space="0" w:color="auto"/>
        <w:left w:val="none" w:sz="0" w:space="0" w:color="auto"/>
        <w:bottom w:val="none" w:sz="0" w:space="0" w:color="auto"/>
        <w:right w:val="none" w:sz="0" w:space="0" w:color="auto"/>
      </w:divBdr>
      <w:divsChild>
        <w:div w:id="1924296978">
          <w:marLeft w:val="547"/>
          <w:marRight w:val="0"/>
          <w:marTop w:val="58"/>
          <w:marBottom w:val="0"/>
          <w:divBdr>
            <w:top w:val="none" w:sz="0" w:space="0" w:color="auto"/>
            <w:left w:val="none" w:sz="0" w:space="0" w:color="auto"/>
            <w:bottom w:val="none" w:sz="0" w:space="0" w:color="auto"/>
            <w:right w:val="none" w:sz="0" w:space="0" w:color="auto"/>
          </w:divBdr>
        </w:div>
        <w:div w:id="1577671094">
          <w:marLeft w:val="1166"/>
          <w:marRight w:val="0"/>
          <w:marTop w:val="58"/>
          <w:marBottom w:val="0"/>
          <w:divBdr>
            <w:top w:val="none" w:sz="0" w:space="0" w:color="auto"/>
            <w:left w:val="none" w:sz="0" w:space="0" w:color="auto"/>
            <w:bottom w:val="none" w:sz="0" w:space="0" w:color="auto"/>
            <w:right w:val="none" w:sz="0" w:space="0" w:color="auto"/>
          </w:divBdr>
        </w:div>
        <w:div w:id="1681813906">
          <w:marLeft w:val="1800"/>
          <w:marRight w:val="0"/>
          <w:marTop w:val="58"/>
          <w:marBottom w:val="0"/>
          <w:divBdr>
            <w:top w:val="none" w:sz="0" w:space="0" w:color="auto"/>
            <w:left w:val="none" w:sz="0" w:space="0" w:color="auto"/>
            <w:bottom w:val="none" w:sz="0" w:space="0" w:color="auto"/>
            <w:right w:val="none" w:sz="0" w:space="0" w:color="auto"/>
          </w:divBdr>
        </w:div>
        <w:div w:id="418448994">
          <w:marLeft w:val="1800"/>
          <w:marRight w:val="0"/>
          <w:marTop w:val="58"/>
          <w:marBottom w:val="0"/>
          <w:divBdr>
            <w:top w:val="none" w:sz="0" w:space="0" w:color="auto"/>
            <w:left w:val="none" w:sz="0" w:space="0" w:color="auto"/>
            <w:bottom w:val="none" w:sz="0" w:space="0" w:color="auto"/>
            <w:right w:val="none" w:sz="0" w:space="0" w:color="auto"/>
          </w:divBdr>
        </w:div>
        <w:div w:id="1080640128">
          <w:marLeft w:val="1800"/>
          <w:marRight w:val="0"/>
          <w:marTop w:val="58"/>
          <w:marBottom w:val="0"/>
          <w:divBdr>
            <w:top w:val="none" w:sz="0" w:space="0" w:color="auto"/>
            <w:left w:val="none" w:sz="0" w:space="0" w:color="auto"/>
            <w:bottom w:val="none" w:sz="0" w:space="0" w:color="auto"/>
            <w:right w:val="none" w:sz="0" w:space="0" w:color="auto"/>
          </w:divBdr>
        </w:div>
        <w:div w:id="384069715">
          <w:marLeft w:val="547"/>
          <w:marRight w:val="0"/>
          <w:marTop w:val="58"/>
          <w:marBottom w:val="0"/>
          <w:divBdr>
            <w:top w:val="none" w:sz="0" w:space="0" w:color="auto"/>
            <w:left w:val="none" w:sz="0" w:space="0" w:color="auto"/>
            <w:bottom w:val="none" w:sz="0" w:space="0" w:color="auto"/>
            <w:right w:val="none" w:sz="0" w:space="0" w:color="auto"/>
          </w:divBdr>
        </w:div>
        <w:div w:id="494565101">
          <w:marLeft w:val="1166"/>
          <w:marRight w:val="0"/>
          <w:marTop w:val="58"/>
          <w:marBottom w:val="0"/>
          <w:divBdr>
            <w:top w:val="none" w:sz="0" w:space="0" w:color="auto"/>
            <w:left w:val="none" w:sz="0" w:space="0" w:color="auto"/>
            <w:bottom w:val="none" w:sz="0" w:space="0" w:color="auto"/>
            <w:right w:val="none" w:sz="0" w:space="0" w:color="auto"/>
          </w:divBdr>
        </w:div>
        <w:div w:id="1270284844">
          <w:marLeft w:val="1800"/>
          <w:marRight w:val="0"/>
          <w:marTop w:val="58"/>
          <w:marBottom w:val="0"/>
          <w:divBdr>
            <w:top w:val="none" w:sz="0" w:space="0" w:color="auto"/>
            <w:left w:val="none" w:sz="0" w:space="0" w:color="auto"/>
            <w:bottom w:val="none" w:sz="0" w:space="0" w:color="auto"/>
            <w:right w:val="none" w:sz="0" w:space="0" w:color="auto"/>
          </w:divBdr>
        </w:div>
        <w:div w:id="394624877">
          <w:marLeft w:val="1800"/>
          <w:marRight w:val="0"/>
          <w:marTop w:val="58"/>
          <w:marBottom w:val="0"/>
          <w:divBdr>
            <w:top w:val="none" w:sz="0" w:space="0" w:color="auto"/>
            <w:left w:val="none" w:sz="0" w:space="0" w:color="auto"/>
            <w:bottom w:val="none" w:sz="0" w:space="0" w:color="auto"/>
            <w:right w:val="none" w:sz="0" w:space="0" w:color="auto"/>
          </w:divBdr>
        </w:div>
        <w:div w:id="1129468473">
          <w:marLeft w:val="1800"/>
          <w:marRight w:val="0"/>
          <w:marTop w:val="58"/>
          <w:marBottom w:val="0"/>
          <w:divBdr>
            <w:top w:val="none" w:sz="0" w:space="0" w:color="auto"/>
            <w:left w:val="none" w:sz="0" w:space="0" w:color="auto"/>
            <w:bottom w:val="none" w:sz="0" w:space="0" w:color="auto"/>
            <w:right w:val="none" w:sz="0" w:space="0" w:color="auto"/>
          </w:divBdr>
        </w:div>
        <w:div w:id="1331060427">
          <w:marLeft w:val="1800"/>
          <w:marRight w:val="0"/>
          <w:marTop w:val="58"/>
          <w:marBottom w:val="0"/>
          <w:divBdr>
            <w:top w:val="none" w:sz="0" w:space="0" w:color="auto"/>
            <w:left w:val="none" w:sz="0" w:space="0" w:color="auto"/>
            <w:bottom w:val="none" w:sz="0" w:space="0" w:color="auto"/>
            <w:right w:val="none" w:sz="0" w:space="0" w:color="auto"/>
          </w:divBdr>
        </w:div>
        <w:div w:id="1079601349">
          <w:marLeft w:val="2520"/>
          <w:marRight w:val="0"/>
          <w:marTop w:val="58"/>
          <w:marBottom w:val="0"/>
          <w:divBdr>
            <w:top w:val="none" w:sz="0" w:space="0" w:color="auto"/>
            <w:left w:val="none" w:sz="0" w:space="0" w:color="auto"/>
            <w:bottom w:val="none" w:sz="0" w:space="0" w:color="auto"/>
            <w:right w:val="none" w:sz="0" w:space="0" w:color="auto"/>
          </w:divBdr>
        </w:div>
        <w:div w:id="434249567">
          <w:marLeft w:val="2520"/>
          <w:marRight w:val="0"/>
          <w:marTop w:val="58"/>
          <w:marBottom w:val="0"/>
          <w:divBdr>
            <w:top w:val="none" w:sz="0" w:space="0" w:color="auto"/>
            <w:left w:val="none" w:sz="0" w:space="0" w:color="auto"/>
            <w:bottom w:val="none" w:sz="0" w:space="0" w:color="auto"/>
            <w:right w:val="none" w:sz="0" w:space="0" w:color="auto"/>
          </w:divBdr>
        </w:div>
        <w:div w:id="562525547">
          <w:marLeft w:val="2520"/>
          <w:marRight w:val="0"/>
          <w:marTop w:val="58"/>
          <w:marBottom w:val="0"/>
          <w:divBdr>
            <w:top w:val="none" w:sz="0" w:space="0" w:color="auto"/>
            <w:left w:val="none" w:sz="0" w:space="0" w:color="auto"/>
            <w:bottom w:val="none" w:sz="0" w:space="0" w:color="auto"/>
            <w:right w:val="none" w:sz="0" w:space="0" w:color="auto"/>
          </w:divBdr>
        </w:div>
        <w:div w:id="1412433187">
          <w:marLeft w:val="2520"/>
          <w:marRight w:val="0"/>
          <w:marTop w:val="58"/>
          <w:marBottom w:val="0"/>
          <w:divBdr>
            <w:top w:val="none" w:sz="0" w:space="0" w:color="auto"/>
            <w:left w:val="none" w:sz="0" w:space="0" w:color="auto"/>
            <w:bottom w:val="none" w:sz="0" w:space="0" w:color="auto"/>
            <w:right w:val="none" w:sz="0" w:space="0" w:color="auto"/>
          </w:divBdr>
        </w:div>
        <w:div w:id="410934323">
          <w:marLeft w:val="1800"/>
          <w:marRight w:val="0"/>
          <w:marTop w:val="58"/>
          <w:marBottom w:val="0"/>
          <w:divBdr>
            <w:top w:val="none" w:sz="0" w:space="0" w:color="auto"/>
            <w:left w:val="none" w:sz="0" w:space="0" w:color="auto"/>
            <w:bottom w:val="none" w:sz="0" w:space="0" w:color="auto"/>
            <w:right w:val="none" w:sz="0" w:space="0" w:color="auto"/>
          </w:divBdr>
        </w:div>
        <w:div w:id="689257499">
          <w:marLeft w:val="2520"/>
          <w:marRight w:val="0"/>
          <w:marTop w:val="58"/>
          <w:marBottom w:val="0"/>
          <w:divBdr>
            <w:top w:val="none" w:sz="0" w:space="0" w:color="auto"/>
            <w:left w:val="none" w:sz="0" w:space="0" w:color="auto"/>
            <w:bottom w:val="none" w:sz="0" w:space="0" w:color="auto"/>
            <w:right w:val="none" w:sz="0" w:space="0" w:color="auto"/>
          </w:divBdr>
        </w:div>
      </w:divsChild>
    </w:div>
    <w:div w:id="43019217">
      <w:bodyDiv w:val="1"/>
      <w:marLeft w:val="0"/>
      <w:marRight w:val="0"/>
      <w:marTop w:val="0"/>
      <w:marBottom w:val="0"/>
      <w:divBdr>
        <w:top w:val="none" w:sz="0" w:space="0" w:color="auto"/>
        <w:left w:val="none" w:sz="0" w:space="0" w:color="auto"/>
        <w:bottom w:val="none" w:sz="0" w:space="0" w:color="auto"/>
        <w:right w:val="none" w:sz="0" w:space="0" w:color="auto"/>
      </w:divBdr>
    </w:div>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107569">
      <w:bodyDiv w:val="1"/>
      <w:marLeft w:val="0"/>
      <w:marRight w:val="0"/>
      <w:marTop w:val="0"/>
      <w:marBottom w:val="0"/>
      <w:divBdr>
        <w:top w:val="none" w:sz="0" w:space="0" w:color="auto"/>
        <w:left w:val="none" w:sz="0" w:space="0" w:color="auto"/>
        <w:bottom w:val="none" w:sz="0" w:space="0" w:color="auto"/>
        <w:right w:val="none" w:sz="0" w:space="0" w:color="auto"/>
      </w:divBdr>
      <w:divsChild>
        <w:div w:id="1967809605">
          <w:marLeft w:val="547"/>
          <w:marRight w:val="0"/>
          <w:marTop w:val="48"/>
          <w:marBottom w:val="0"/>
          <w:divBdr>
            <w:top w:val="none" w:sz="0" w:space="0" w:color="auto"/>
            <w:left w:val="none" w:sz="0" w:space="0" w:color="auto"/>
            <w:bottom w:val="none" w:sz="0" w:space="0" w:color="auto"/>
            <w:right w:val="none" w:sz="0" w:space="0" w:color="auto"/>
          </w:divBdr>
        </w:div>
        <w:div w:id="1969585012">
          <w:marLeft w:val="1267"/>
          <w:marRight w:val="0"/>
          <w:marTop w:val="48"/>
          <w:marBottom w:val="0"/>
          <w:divBdr>
            <w:top w:val="none" w:sz="0" w:space="0" w:color="auto"/>
            <w:left w:val="none" w:sz="0" w:space="0" w:color="auto"/>
            <w:bottom w:val="none" w:sz="0" w:space="0" w:color="auto"/>
            <w:right w:val="none" w:sz="0" w:space="0" w:color="auto"/>
          </w:divBdr>
        </w:div>
        <w:div w:id="842011792">
          <w:marLeft w:val="1800"/>
          <w:marRight w:val="0"/>
          <w:marTop w:val="48"/>
          <w:marBottom w:val="0"/>
          <w:divBdr>
            <w:top w:val="none" w:sz="0" w:space="0" w:color="auto"/>
            <w:left w:val="none" w:sz="0" w:space="0" w:color="auto"/>
            <w:bottom w:val="none" w:sz="0" w:space="0" w:color="auto"/>
            <w:right w:val="none" w:sz="0" w:space="0" w:color="auto"/>
          </w:divBdr>
        </w:div>
        <w:div w:id="1352680407">
          <w:marLeft w:val="1800"/>
          <w:marRight w:val="0"/>
          <w:marTop w:val="48"/>
          <w:marBottom w:val="0"/>
          <w:divBdr>
            <w:top w:val="none" w:sz="0" w:space="0" w:color="auto"/>
            <w:left w:val="none" w:sz="0" w:space="0" w:color="auto"/>
            <w:bottom w:val="none" w:sz="0" w:space="0" w:color="auto"/>
            <w:right w:val="none" w:sz="0" w:space="0" w:color="auto"/>
          </w:divBdr>
        </w:div>
        <w:div w:id="505436180">
          <w:marLeft w:val="1800"/>
          <w:marRight w:val="0"/>
          <w:marTop w:val="48"/>
          <w:marBottom w:val="0"/>
          <w:divBdr>
            <w:top w:val="none" w:sz="0" w:space="0" w:color="auto"/>
            <w:left w:val="none" w:sz="0" w:space="0" w:color="auto"/>
            <w:bottom w:val="none" w:sz="0" w:space="0" w:color="auto"/>
            <w:right w:val="none" w:sz="0" w:space="0" w:color="auto"/>
          </w:divBdr>
        </w:div>
        <w:div w:id="1147697759">
          <w:marLeft w:val="2520"/>
          <w:marRight w:val="0"/>
          <w:marTop w:val="48"/>
          <w:marBottom w:val="0"/>
          <w:divBdr>
            <w:top w:val="none" w:sz="0" w:space="0" w:color="auto"/>
            <w:left w:val="none" w:sz="0" w:space="0" w:color="auto"/>
            <w:bottom w:val="none" w:sz="0" w:space="0" w:color="auto"/>
            <w:right w:val="none" w:sz="0" w:space="0" w:color="auto"/>
          </w:divBdr>
        </w:div>
        <w:div w:id="1000236207">
          <w:marLeft w:val="2520"/>
          <w:marRight w:val="0"/>
          <w:marTop w:val="48"/>
          <w:marBottom w:val="0"/>
          <w:divBdr>
            <w:top w:val="none" w:sz="0" w:space="0" w:color="auto"/>
            <w:left w:val="none" w:sz="0" w:space="0" w:color="auto"/>
            <w:bottom w:val="none" w:sz="0" w:space="0" w:color="auto"/>
            <w:right w:val="none" w:sz="0" w:space="0" w:color="auto"/>
          </w:divBdr>
        </w:div>
        <w:div w:id="280859">
          <w:marLeft w:val="2520"/>
          <w:marRight w:val="0"/>
          <w:marTop w:val="48"/>
          <w:marBottom w:val="0"/>
          <w:divBdr>
            <w:top w:val="none" w:sz="0" w:space="0" w:color="auto"/>
            <w:left w:val="none" w:sz="0" w:space="0" w:color="auto"/>
            <w:bottom w:val="none" w:sz="0" w:space="0" w:color="auto"/>
            <w:right w:val="none" w:sz="0" w:space="0" w:color="auto"/>
          </w:divBdr>
        </w:div>
        <w:div w:id="2005668755">
          <w:marLeft w:val="1800"/>
          <w:marRight w:val="0"/>
          <w:marTop w:val="48"/>
          <w:marBottom w:val="0"/>
          <w:divBdr>
            <w:top w:val="none" w:sz="0" w:space="0" w:color="auto"/>
            <w:left w:val="none" w:sz="0" w:space="0" w:color="auto"/>
            <w:bottom w:val="none" w:sz="0" w:space="0" w:color="auto"/>
            <w:right w:val="none" w:sz="0" w:space="0" w:color="auto"/>
          </w:divBdr>
        </w:div>
        <w:div w:id="401831761">
          <w:marLeft w:val="1800"/>
          <w:marRight w:val="0"/>
          <w:marTop w:val="48"/>
          <w:marBottom w:val="0"/>
          <w:divBdr>
            <w:top w:val="none" w:sz="0" w:space="0" w:color="auto"/>
            <w:left w:val="none" w:sz="0" w:space="0" w:color="auto"/>
            <w:bottom w:val="none" w:sz="0" w:space="0" w:color="auto"/>
            <w:right w:val="none" w:sz="0" w:space="0" w:color="auto"/>
          </w:divBdr>
        </w:div>
        <w:div w:id="1079208686">
          <w:marLeft w:val="1800"/>
          <w:marRight w:val="0"/>
          <w:marTop w:val="48"/>
          <w:marBottom w:val="0"/>
          <w:divBdr>
            <w:top w:val="none" w:sz="0" w:space="0" w:color="auto"/>
            <w:left w:val="none" w:sz="0" w:space="0" w:color="auto"/>
            <w:bottom w:val="none" w:sz="0" w:space="0" w:color="auto"/>
            <w:right w:val="none" w:sz="0" w:space="0" w:color="auto"/>
          </w:divBdr>
        </w:div>
        <w:div w:id="983200070">
          <w:marLeft w:val="2520"/>
          <w:marRight w:val="0"/>
          <w:marTop w:val="48"/>
          <w:marBottom w:val="0"/>
          <w:divBdr>
            <w:top w:val="none" w:sz="0" w:space="0" w:color="auto"/>
            <w:left w:val="none" w:sz="0" w:space="0" w:color="auto"/>
            <w:bottom w:val="none" w:sz="0" w:space="0" w:color="auto"/>
            <w:right w:val="none" w:sz="0" w:space="0" w:color="auto"/>
          </w:divBdr>
        </w:div>
        <w:div w:id="1198733853">
          <w:marLeft w:val="2520"/>
          <w:marRight w:val="0"/>
          <w:marTop w:val="48"/>
          <w:marBottom w:val="0"/>
          <w:divBdr>
            <w:top w:val="none" w:sz="0" w:space="0" w:color="auto"/>
            <w:left w:val="none" w:sz="0" w:space="0" w:color="auto"/>
            <w:bottom w:val="none" w:sz="0" w:space="0" w:color="auto"/>
            <w:right w:val="none" w:sz="0" w:space="0" w:color="auto"/>
          </w:divBdr>
        </w:div>
        <w:div w:id="930505231">
          <w:marLeft w:val="1800"/>
          <w:marRight w:val="0"/>
          <w:marTop w:val="48"/>
          <w:marBottom w:val="0"/>
          <w:divBdr>
            <w:top w:val="none" w:sz="0" w:space="0" w:color="auto"/>
            <w:left w:val="none" w:sz="0" w:space="0" w:color="auto"/>
            <w:bottom w:val="none" w:sz="0" w:space="0" w:color="auto"/>
            <w:right w:val="none" w:sz="0" w:space="0" w:color="auto"/>
          </w:divBdr>
        </w:div>
        <w:div w:id="154807344">
          <w:marLeft w:val="2520"/>
          <w:marRight w:val="0"/>
          <w:marTop w:val="48"/>
          <w:marBottom w:val="0"/>
          <w:divBdr>
            <w:top w:val="none" w:sz="0" w:space="0" w:color="auto"/>
            <w:left w:val="none" w:sz="0" w:space="0" w:color="auto"/>
            <w:bottom w:val="none" w:sz="0" w:space="0" w:color="auto"/>
            <w:right w:val="none" w:sz="0" w:space="0" w:color="auto"/>
          </w:divBdr>
        </w:div>
        <w:div w:id="1568034812">
          <w:marLeft w:val="2520"/>
          <w:marRight w:val="0"/>
          <w:marTop w:val="48"/>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3680609">
      <w:bodyDiv w:val="1"/>
      <w:marLeft w:val="0"/>
      <w:marRight w:val="0"/>
      <w:marTop w:val="0"/>
      <w:marBottom w:val="0"/>
      <w:divBdr>
        <w:top w:val="none" w:sz="0" w:space="0" w:color="auto"/>
        <w:left w:val="none" w:sz="0" w:space="0" w:color="auto"/>
        <w:bottom w:val="none" w:sz="0" w:space="0" w:color="auto"/>
        <w:right w:val="none" w:sz="0" w:space="0" w:color="auto"/>
      </w:divBdr>
      <w:divsChild>
        <w:div w:id="1375882962">
          <w:marLeft w:val="1800"/>
          <w:marRight w:val="0"/>
          <w:marTop w:val="67"/>
          <w:marBottom w:val="0"/>
          <w:divBdr>
            <w:top w:val="none" w:sz="0" w:space="0" w:color="auto"/>
            <w:left w:val="none" w:sz="0" w:space="0" w:color="auto"/>
            <w:bottom w:val="none" w:sz="0" w:space="0" w:color="auto"/>
            <w:right w:val="none" w:sz="0" w:space="0" w:color="auto"/>
          </w:divBdr>
        </w:div>
        <w:div w:id="1925138429">
          <w:marLeft w:val="2520"/>
          <w:marRight w:val="0"/>
          <w:marTop w:val="67"/>
          <w:marBottom w:val="0"/>
          <w:divBdr>
            <w:top w:val="none" w:sz="0" w:space="0" w:color="auto"/>
            <w:left w:val="none" w:sz="0" w:space="0" w:color="auto"/>
            <w:bottom w:val="none" w:sz="0" w:space="0" w:color="auto"/>
            <w:right w:val="none" w:sz="0" w:space="0" w:color="auto"/>
          </w:divBdr>
        </w:div>
        <w:div w:id="1831408525">
          <w:marLeft w:val="2520"/>
          <w:marRight w:val="0"/>
          <w:marTop w:val="67"/>
          <w:marBottom w:val="0"/>
          <w:divBdr>
            <w:top w:val="none" w:sz="0" w:space="0" w:color="auto"/>
            <w:left w:val="none" w:sz="0" w:space="0" w:color="auto"/>
            <w:bottom w:val="none" w:sz="0" w:space="0" w:color="auto"/>
            <w:right w:val="none" w:sz="0" w:space="0" w:color="auto"/>
          </w:divBdr>
        </w:div>
        <w:div w:id="1852648745">
          <w:marLeft w:val="2520"/>
          <w:marRight w:val="0"/>
          <w:marTop w:val="6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318">
      <w:bodyDiv w:val="1"/>
      <w:marLeft w:val="0"/>
      <w:marRight w:val="0"/>
      <w:marTop w:val="0"/>
      <w:marBottom w:val="0"/>
      <w:divBdr>
        <w:top w:val="none" w:sz="0" w:space="0" w:color="auto"/>
        <w:left w:val="none" w:sz="0" w:space="0" w:color="auto"/>
        <w:bottom w:val="none" w:sz="0" w:space="0" w:color="auto"/>
        <w:right w:val="none" w:sz="0" w:space="0" w:color="auto"/>
      </w:divBdr>
      <w:divsChild>
        <w:div w:id="1798990092">
          <w:marLeft w:val="2520"/>
          <w:marRight w:val="0"/>
          <w:marTop w:val="48"/>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280383161">
      <w:bodyDiv w:val="1"/>
      <w:marLeft w:val="0"/>
      <w:marRight w:val="0"/>
      <w:marTop w:val="0"/>
      <w:marBottom w:val="0"/>
      <w:divBdr>
        <w:top w:val="none" w:sz="0" w:space="0" w:color="auto"/>
        <w:left w:val="none" w:sz="0" w:space="0" w:color="auto"/>
        <w:bottom w:val="none" w:sz="0" w:space="0" w:color="auto"/>
        <w:right w:val="none" w:sz="0" w:space="0" w:color="auto"/>
      </w:divBdr>
      <w:divsChild>
        <w:div w:id="782918682">
          <w:marLeft w:val="547"/>
          <w:marRight w:val="0"/>
          <w:marTop w:val="58"/>
          <w:marBottom w:val="0"/>
          <w:divBdr>
            <w:top w:val="none" w:sz="0" w:space="0" w:color="auto"/>
            <w:left w:val="none" w:sz="0" w:space="0" w:color="auto"/>
            <w:bottom w:val="none" w:sz="0" w:space="0" w:color="auto"/>
            <w:right w:val="none" w:sz="0" w:space="0" w:color="auto"/>
          </w:divBdr>
        </w:div>
        <w:div w:id="1268081510">
          <w:marLeft w:val="1166"/>
          <w:marRight w:val="0"/>
          <w:marTop w:val="58"/>
          <w:marBottom w:val="0"/>
          <w:divBdr>
            <w:top w:val="none" w:sz="0" w:space="0" w:color="auto"/>
            <w:left w:val="none" w:sz="0" w:space="0" w:color="auto"/>
            <w:bottom w:val="none" w:sz="0" w:space="0" w:color="auto"/>
            <w:right w:val="none" w:sz="0" w:space="0" w:color="auto"/>
          </w:divBdr>
        </w:div>
        <w:div w:id="383647988">
          <w:marLeft w:val="1800"/>
          <w:marRight w:val="0"/>
          <w:marTop w:val="58"/>
          <w:marBottom w:val="0"/>
          <w:divBdr>
            <w:top w:val="none" w:sz="0" w:space="0" w:color="auto"/>
            <w:left w:val="none" w:sz="0" w:space="0" w:color="auto"/>
            <w:bottom w:val="none" w:sz="0" w:space="0" w:color="auto"/>
            <w:right w:val="none" w:sz="0" w:space="0" w:color="auto"/>
          </w:divBdr>
        </w:div>
        <w:div w:id="1014764255">
          <w:marLeft w:val="2520"/>
          <w:marRight w:val="0"/>
          <w:marTop w:val="58"/>
          <w:marBottom w:val="0"/>
          <w:divBdr>
            <w:top w:val="none" w:sz="0" w:space="0" w:color="auto"/>
            <w:left w:val="none" w:sz="0" w:space="0" w:color="auto"/>
            <w:bottom w:val="none" w:sz="0" w:space="0" w:color="auto"/>
            <w:right w:val="none" w:sz="0" w:space="0" w:color="auto"/>
          </w:divBdr>
        </w:div>
        <w:div w:id="382140921">
          <w:marLeft w:val="1800"/>
          <w:marRight w:val="0"/>
          <w:marTop w:val="58"/>
          <w:marBottom w:val="0"/>
          <w:divBdr>
            <w:top w:val="none" w:sz="0" w:space="0" w:color="auto"/>
            <w:left w:val="none" w:sz="0" w:space="0" w:color="auto"/>
            <w:bottom w:val="none" w:sz="0" w:space="0" w:color="auto"/>
            <w:right w:val="none" w:sz="0" w:space="0" w:color="auto"/>
          </w:divBdr>
        </w:div>
        <w:div w:id="723603217">
          <w:marLeft w:val="2520"/>
          <w:marRight w:val="0"/>
          <w:marTop w:val="58"/>
          <w:marBottom w:val="0"/>
          <w:divBdr>
            <w:top w:val="none" w:sz="0" w:space="0" w:color="auto"/>
            <w:left w:val="none" w:sz="0" w:space="0" w:color="auto"/>
            <w:bottom w:val="none" w:sz="0" w:space="0" w:color="auto"/>
            <w:right w:val="none" w:sz="0" w:space="0" w:color="auto"/>
          </w:divBdr>
        </w:div>
        <w:div w:id="1148129100">
          <w:marLeft w:val="547"/>
          <w:marRight w:val="0"/>
          <w:marTop w:val="58"/>
          <w:marBottom w:val="0"/>
          <w:divBdr>
            <w:top w:val="none" w:sz="0" w:space="0" w:color="auto"/>
            <w:left w:val="none" w:sz="0" w:space="0" w:color="auto"/>
            <w:bottom w:val="none" w:sz="0" w:space="0" w:color="auto"/>
            <w:right w:val="none" w:sz="0" w:space="0" w:color="auto"/>
          </w:divBdr>
        </w:div>
        <w:div w:id="257521212">
          <w:marLeft w:val="1166"/>
          <w:marRight w:val="0"/>
          <w:marTop w:val="58"/>
          <w:marBottom w:val="0"/>
          <w:divBdr>
            <w:top w:val="none" w:sz="0" w:space="0" w:color="auto"/>
            <w:left w:val="none" w:sz="0" w:space="0" w:color="auto"/>
            <w:bottom w:val="none" w:sz="0" w:space="0" w:color="auto"/>
            <w:right w:val="none" w:sz="0" w:space="0" w:color="auto"/>
          </w:divBdr>
        </w:div>
        <w:div w:id="2123186382">
          <w:marLeft w:val="1800"/>
          <w:marRight w:val="0"/>
          <w:marTop w:val="58"/>
          <w:marBottom w:val="0"/>
          <w:divBdr>
            <w:top w:val="none" w:sz="0" w:space="0" w:color="auto"/>
            <w:left w:val="none" w:sz="0" w:space="0" w:color="auto"/>
            <w:bottom w:val="none" w:sz="0" w:space="0" w:color="auto"/>
            <w:right w:val="none" w:sz="0" w:space="0" w:color="auto"/>
          </w:divBdr>
        </w:div>
        <w:div w:id="523518923">
          <w:marLeft w:val="2520"/>
          <w:marRight w:val="0"/>
          <w:marTop w:val="58"/>
          <w:marBottom w:val="0"/>
          <w:divBdr>
            <w:top w:val="none" w:sz="0" w:space="0" w:color="auto"/>
            <w:left w:val="none" w:sz="0" w:space="0" w:color="auto"/>
            <w:bottom w:val="none" w:sz="0" w:space="0" w:color="auto"/>
            <w:right w:val="none" w:sz="0" w:space="0" w:color="auto"/>
          </w:divBdr>
        </w:div>
        <w:div w:id="2095278740">
          <w:marLeft w:val="2520"/>
          <w:marRight w:val="0"/>
          <w:marTop w:val="58"/>
          <w:marBottom w:val="0"/>
          <w:divBdr>
            <w:top w:val="none" w:sz="0" w:space="0" w:color="auto"/>
            <w:left w:val="none" w:sz="0" w:space="0" w:color="auto"/>
            <w:bottom w:val="none" w:sz="0" w:space="0" w:color="auto"/>
            <w:right w:val="none" w:sz="0" w:space="0" w:color="auto"/>
          </w:divBdr>
        </w:div>
        <w:div w:id="1118793318">
          <w:marLeft w:val="1800"/>
          <w:marRight w:val="0"/>
          <w:marTop w:val="58"/>
          <w:marBottom w:val="0"/>
          <w:divBdr>
            <w:top w:val="none" w:sz="0" w:space="0" w:color="auto"/>
            <w:left w:val="none" w:sz="0" w:space="0" w:color="auto"/>
            <w:bottom w:val="none" w:sz="0" w:space="0" w:color="auto"/>
            <w:right w:val="none" w:sz="0" w:space="0" w:color="auto"/>
          </w:divBdr>
        </w:div>
        <w:div w:id="64380061">
          <w:marLeft w:val="2520"/>
          <w:marRight w:val="0"/>
          <w:marTop w:val="58"/>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67170136">
      <w:bodyDiv w:val="1"/>
      <w:marLeft w:val="0"/>
      <w:marRight w:val="0"/>
      <w:marTop w:val="0"/>
      <w:marBottom w:val="0"/>
      <w:divBdr>
        <w:top w:val="none" w:sz="0" w:space="0" w:color="auto"/>
        <w:left w:val="none" w:sz="0" w:space="0" w:color="auto"/>
        <w:bottom w:val="none" w:sz="0" w:space="0" w:color="auto"/>
        <w:right w:val="none" w:sz="0" w:space="0" w:color="auto"/>
      </w:divBdr>
      <w:divsChild>
        <w:div w:id="98263144">
          <w:marLeft w:val="2520"/>
          <w:marRight w:val="0"/>
          <w:marTop w:val="50"/>
          <w:marBottom w:val="0"/>
          <w:divBdr>
            <w:top w:val="none" w:sz="0" w:space="0" w:color="auto"/>
            <w:left w:val="none" w:sz="0" w:space="0" w:color="auto"/>
            <w:bottom w:val="none" w:sz="0" w:space="0" w:color="auto"/>
            <w:right w:val="none" w:sz="0" w:space="0" w:color="auto"/>
          </w:divBdr>
        </w:div>
        <w:div w:id="1288657055">
          <w:marLeft w:val="2520"/>
          <w:marRight w:val="0"/>
          <w:marTop w:val="50"/>
          <w:marBottom w:val="0"/>
          <w:divBdr>
            <w:top w:val="none" w:sz="0" w:space="0" w:color="auto"/>
            <w:left w:val="none" w:sz="0" w:space="0" w:color="auto"/>
            <w:bottom w:val="none" w:sz="0" w:space="0" w:color="auto"/>
            <w:right w:val="none" w:sz="0" w:space="0" w:color="auto"/>
          </w:divBdr>
        </w:div>
        <w:div w:id="556626326">
          <w:marLeft w:val="1800"/>
          <w:marRight w:val="0"/>
          <w:marTop w:val="50"/>
          <w:marBottom w:val="0"/>
          <w:divBdr>
            <w:top w:val="none" w:sz="0" w:space="0" w:color="auto"/>
            <w:left w:val="none" w:sz="0" w:space="0" w:color="auto"/>
            <w:bottom w:val="none" w:sz="0" w:space="0" w:color="auto"/>
            <w:right w:val="none" w:sz="0" w:space="0" w:color="auto"/>
          </w:divBdr>
        </w:div>
        <w:div w:id="1289552540">
          <w:marLeft w:val="1800"/>
          <w:marRight w:val="0"/>
          <w:marTop w:val="50"/>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493423165">
      <w:bodyDiv w:val="1"/>
      <w:marLeft w:val="0"/>
      <w:marRight w:val="0"/>
      <w:marTop w:val="0"/>
      <w:marBottom w:val="0"/>
      <w:divBdr>
        <w:top w:val="none" w:sz="0" w:space="0" w:color="auto"/>
        <w:left w:val="none" w:sz="0" w:space="0" w:color="auto"/>
        <w:bottom w:val="none" w:sz="0" w:space="0" w:color="auto"/>
        <w:right w:val="none" w:sz="0" w:space="0" w:color="auto"/>
      </w:divBdr>
      <w:divsChild>
        <w:div w:id="556086977">
          <w:marLeft w:val="547"/>
          <w:marRight w:val="0"/>
          <w:marTop w:val="67"/>
          <w:marBottom w:val="0"/>
          <w:divBdr>
            <w:top w:val="none" w:sz="0" w:space="0" w:color="auto"/>
            <w:left w:val="none" w:sz="0" w:space="0" w:color="auto"/>
            <w:bottom w:val="none" w:sz="0" w:space="0" w:color="auto"/>
            <w:right w:val="none" w:sz="0" w:space="0" w:color="auto"/>
          </w:divBdr>
        </w:div>
        <w:div w:id="1638951350">
          <w:marLeft w:val="1166"/>
          <w:marRight w:val="0"/>
          <w:marTop w:val="67"/>
          <w:marBottom w:val="0"/>
          <w:divBdr>
            <w:top w:val="none" w:sz="0" w:space="0" w:color="auto"/>
            <w:left w:val="none" w:sz="0" w:space="0" w:color="auto"/>
            <w:bottom w:val="none" w:sz="0" w:space="0" w:color="auto"/>
            <w:right w:val="none" w:sz="0" w:space="0" w:color="auto"/>
          </w:divBdr>
        </w:div>
        <w:div w:id="1590967506">
          <w:marLeft w:val="1800"/>
          <w:marRight w:val="0"/>
          <w:marTop w:val="67"/>
          <w:marBottom w:val="0"/>
          <w:divBdr>
            <w:top w:val="none" w:sz="0" w:space="0" w:color="auto"/>
            <w:left w:val="none" w:sz="0" w:space="0" w:color="auto"/>
            <w:bottom w:val="none" w:sz="0" w:space="0" w:color="auto"/>
            <w:right w:val="none" w:sz="0" w:space="0" w:color="auto"/>
          </w:divBdr>
        </w:div>
        <w:div w:id="1785154175">
          <w:marLeft w:val="1800"/>
          <w:marRight w:val="0"/>
          <w:marTop w:val="67"/>
          <w:marBottom w:val="0"/>
          <w:divBdr>
            <w:top w:val="none" w:sz="0" w:space="0" w:color="auto"/>
            <w:left w:val="none" w:sz="0" w:space="0" w:color="auto"/>
            <w:bottom w:val="none" w:sz="0" w:space="0" w:color="auto"/>
            <w:right w:val="none" w:sz="0" w:space="0" w:color="auto"/>
          </w:divBdr>
        </w:div>
        <w:div w:id="1320844838">
          <w:marLeft w:val="2520"/>
          <w:marRight w:val="0"/>
          <w:marTop w:val="67"/>
          <w:marBottom w:val="0"/>
          <w:divBdr>
            <w:top w:val="none" w:sz="0" w:space="0" w:color="auto"/>
            <w:left w:val="none" w:sz="0" w:space="0" w:color="auto"/>
            <w:bottom w:val="none" w:sz="0" w:space="0" w:color="auto"/>
            <w:right w:val="none" w:sz="0" w:space="0" w:color="auto"/>
          </w:divBdr>
        </w:div>
        <w:div w:id="449279031">
          <w:marLeft w:val="547"/>
          <w:marRight w:val="0"/>
          <w:marTop w:val="67"/>
          <w:marBottom w:val="0"/>
          <w:divBdr>
            <w:top w:val="none" w:sz="0" w:space="0" w:color="auto"/>
            <w:left w:val="none" w:sz="0" w:space="0" w:color="auto"/>
            <w:bottom w:val="none" w:sz="0" w:space="0" w:color="auto"/>
            <w:right w:val="none" w:sz="0" w:space="0" w:color="auto"/>
          </w:divBdr>
        </w:div>
        <w:div w:id="2073655977">
          <w:marLeft w:val="1166"/>
          <w:marRight w:val="0"/>
          <w:marTop w:val="67"/>
          <w:marBottom w:val="0"/>
          <w:divBdr>
            <w:top w:val="none" w:sz="0" w:space="0" w:color="auto"/>
            <w:left w:val="none" w:sz="0" w:space="0" w:color="auto"/>
            <w:bottom w:val="none" w:sz="0" w:space="0" w:color="auto"/>
            <w:right w:val="none" w:sz="0" w:space="0" w:color="auto"/>
          </w:divBdr>
        </w:div>
        <w:div w:id="1225024873">
          <w:marLeft w:val="1800"/>
          <w:marRight w:val="0"/>
          <w:marTop w:val="67"/>
          <w:marBottom w:val="0"/>
          <w:divBdr>
            <w:top w:val="none" w:sz="0" w:space="0" w:color="auto"/>
            <w:left w:val="none" w:sz="0" w:space="0" w:color="auto"/>
            <w:bottom w:val="none" w:sz="0" w:space="0" w:color="auto"/>
            <w:right w:val="none" w:sz="0" w:space="0" w:color="auto"/>
          </w:divBdr>
        </w:div>
      </w:divsChild>
    </w:div>
    <w:div w:id="527910423">
      <w:bodyDiv w:val="1"/>
      <w:marLeft w:val="0"/>
      <w:marRight w:val="0"/>
      <w:marTop w:val="0"/>
      <w:marBottom w:val="0"/>
      <w:divBdr>
        <w:top w:val="none" w:sz="0" w:space="0" w:color="auto"/>
        <w:left w:val="none" w:sz="0" w:space="0" w:color="auto"/>
        <w:bottom w:val="none" w:sz="0" w:space="0" w:color="auto"/>
        <w:right w:val="none" w:sz="0" w:space="0" w:color="auto"/>
      </w:divBdr>
      <w:divsChild>
        <w:div w:id="537739848">
          <w:marLeft w:val="547"/>
          <w:marRight w:val="0"/>
          <w:marTop w:val="50"/>
          <w:marBottom w:val="0"/>
          <w:divBdr>
            <w:top w:val="none" w:sz="0" w:space="0" w:color="auto"/>
            <w:left w:val="none" w:sz="0" w:space="0" w:color="auto"/>
            <w:bottom w:val="none" w:sz="0" w:space="0" w:color="auto"/>
            <w:right w:val="none" w:sz="0" w:space="0" w:color="auto"/>
          </w:divBdr>
        </w:div>
        <w:div w:id="420419596">
          <w:marLeft w:val="1166"/>
          <w:marRight w:val="0"/>
          <w:marTop w:val="50"/>
          <w:marBottom w:val="0"/>
          <w:divBdr>
            <w:top w:val="none" w:sz="0" w:space="0" w:color="auto"/>
            <w:left w:val="none" w:sz="0" w:space="0" w:color="auto"/>
            <w:bottom w:val="none" w:sz="0" w:space="0" w:color="auto"/>
            <w:right w:val="none" w:sz="0" w:space="0" w:color="auto"/>
          </w:divBdr>
        </w:div>
        <w:div w:id="319316068">
          <w:marLeft w:val="1800"/>
          <w:marRight w:val="0"/>
          <w:marTop w:val="50"/>
          <w:marBottom w:val="0"/>
          <w:divBdr>
            <w:top w:val="none" w:sz="0" w:space="0" w:color="auto"/>
            <w:left w:val="none" w:sz="0" w:space="0" w:color="auto"/>
            <w:bottom w:val="none" w:sz="0" w:space="0" w:color="auto"/>
            <w:right w:val="none" w:sz="0" w:space="0" w:color="auto"/>
          </w:divBdr>
        </w:div>
        <w:div w:id="257639023">
          <w:marLeft w:val="547"/>
          <w:marRight w:val="0"/>
          <w:marTop w:val="50"/>
          <w:marBottom w:val="0"/>
          <w:divBdr>
            <w:top w:val="none" w:sz="0" w:space="0" w:color="auto"/>
            <w:left w:val="none" w:sz="0" w:space="0" w:color="auto"/>
            <w:bottom w:val="none" w:sz="0" w:space="0" w:color="auto"/>
            <w:right w:val="none" w:sz="0" w:space="0" w:color="auto"/>
          </w:divBdr>
        </w:div>
        <w:div w:id="1988124444">
          <w:marLeft w:val="1166"/>
          <w:marRight w:val="0"/>
          <w:marTop w:val="50"/>
          <w:marBottom w:val="0"/>
          <w:divBdr>
            <w:top w:val="none" w:sz="0" w:space="0" w:color="auto"/>
            <w:left w:val="none" w:sz="0" w:space="0" w:color="auto"/>
            <w:bottom w:val="none" w:sz="0" w:space="0" w:color="auto"/>
            <w:right w:val="none" w:sz="0" w:space="0" w:color="auto"/>
          </w:divBdr>
        </w:div>
        <w:div w:id="1498959667">
          <w:marLeft w:val="1800"/>
          <w:marRight w:val="0"/>
          <w:marTop w:val="50"/>
          <w:marBottom w:val="0"/>
          <w:divBdr>
            <w:top w:val="none" w:sz="0" w:space="0" w:color="auto"/>
            <w:left w:val="none" w:sz="0" w:space="0" w:color="auto"/>
            <w:bottom w:val="none" w:sz="0" w:space="0" w:color="auto"/>
            <w:right w:val="none" w:sz="0" w:space="0" w:color="auto"/>
          </w:divBdr>
        </w:div>
        <w:div w:id="1324161891">
          <w:marLeft w:val="1800"/>
          <w:marRight w:val="0"/>
          <w:marTop w:val="50"/>
          <w:marBottom w:val="0"/>
          <w:divBdr>
            <w:top w:val="none" w:sz="0" w:space="0" w:color="auto"/>
            <w:left w:val="none" w:sz="0" w:space="0" w:color="auto"/>
            <w:bottom w:val="none" w:sz="0" w:space="0" w:color="auto"/>
            <w:right w:val="none" w:sz="0" w:space="0" w:color="auto"/>
          </w:divBdr>
        </w:div>
        <w:div w:id="39019007">
          <w:marLeft w:val="547"/>
          <w:marRight w:val="0"/>
          <w:marTop w:val="50"/>
          <w:marBottom w:val="0"/>
          <w:divBdr>
            <w:top w:val="none" w:sz="0" w:space="0" w:color="auto"/>
            <w:left w:val="none" w:sz="0" w:space="0" w:color="auto"/>
            <w:bottom w:val="none" w:sz="0" w:space="0" w:color="auto"/>
            <w:right w:val="none" w:sz="0" w:space="0" w:color="auto"/>
          </w:divBdr>
        </w:div>
        <w:div w:id="1988971918">
          <w:marLeft w:val="1166"/>
          <w:marRight w:val="0"/>
          <w:marTop w:val="50"/>
          <w:marBottom w:val="0"/>
          <w:divBdr>
            <w:top w:val="none" w:sz="0" w:space="0" w:color="auto"/>
            <w:left w:val="none" w:sz="0" w:space="0" w:color="auto"/>
            <w:bottom w:val="none" w:sz="0" w:space="0" w:color="auto"/>
            <w:right w:val="none" w:sz="0" w:space="0" w:color="auto"/>
          </w:divBdr>
        </w:div>
        <w:div w:id="894775364">
          <w:marLeft w:val="1800"/>
          <w:marRight w:val="0"/>
          <w:marTop w:val="50"/>
          <w:marBottom w:val="0"/>
          <w:divBdr>
            <w:top w:val="none" w:sz="0" w:space="0" w:color="auto"/>
            <w:left w:val="none" w:sz="0" w:space="0" w:color="auto"/>
            <w:bottom w:val="none" w:sz="0" w:space="0" w:color="auto"/>
            <w:right w:val="none" w:sz="0" w:space="0" w:color="auto"/>
          </w:divBdr>
        </w:div>
        <w:div w:id="1976375568">
          <w:marLeft w:val="547"/>
          <w:marRight w:val="0"/>
          <w:marTop w:val="50"/>
          <w:marBottom w:val="0"/>
          <w:divBdr>
            <w:top w:val="none" w:sz="0" w:space="0" w:color="auto"/>
            <w:left w:val="none" w:sz="0" w:space="0" w:color="auto"/>
            <w:bottom w:val="none" w:sz="0" w:space="0" w:color="auto"/>
            <w:right w:val="none" w:sz="0" w:space="0" w:color="auto"/>
          </w:divBdr>
        </w:div>
        <w:div w:id="1145853981">
          <w:marLeft w:val="1166"/>
          <w:marRight w:val="0"/>
          <w:marTop w:val="50"/>
          <w:marBottom w:val="0"/>
          <w:divBdr>
            <w:top w:val="none" w:sz="0" w:space="0" w:color="auto"/>
            <w:left w:val="none" w:sz="0" w:space="0" w:color="auto"/>
            <w:bottom w:val="none" w:sz="0" w:space="0" w:color="auto"/>
            <w:right w:val="none" w:sz="0" w:space="0" w:color="auto"/>
          </w:divBdr>
        </w:div>
        <w:div w:id="131411607">
          <w:marLeft w:val="1800"/>
          <w:marRight w:val="0"/>
          <w:marTop w:val="50"/>
          <w:marBottom w:val="0"/>
          <w:divBdr>
            <w:top w:val="none" w:sz="0" w:space="0" w:color="auto"/>
            <w:left w:val="none" w:sz="0" w:space="0" w:color="auto"/>
            <w:bottom w:val="none" w:sz="0" w:space="0" w:color="auto"/>
            <w:right w:val="none" w:sz="0" w:space="0" w:color="auto"/>
          </w:divBdr>
        </w:div>
        <w:div w:id="224803040">
          <w:marLeft w:val="1800"/>
          <w:marRight w:val="0"/>
          <w:marTop w:val="50"/>
          <w:marBottom w:val="0"/>
          <w:divBdr>
            <w:top w:val="none" w:sz="0" w:space="0" w:color="auto"/>
            <w:left w:val="none" w:sz="0" w:space="0" w:color="auto"/>
            <w:bottom w:val="none" w:sz="0" w:space="0" w:color="auto"/>
            <w:right w:val="none" w:sz="0" w:space="0" w:color="auto"/>
          </w:divBdr>
        </w:div>
        <w:div w:id="329064845">
          <w:marLeft w:val="1800"/>
          <w:marRight w:val="0"/>
          <w:marTop w:val="50"/>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5438449">
      <w:bodyDiv w:val="1"/>
      <w:marLeft w:val="0"/>
      <w:marRight w:val="0"/>
      <w:marTop w:val="0"/>
      <w:marBottom w:val="0"/>
      <w:divBdr>
        <w:top w:val="none" w:sz="0" w:space="0" w:color="auto"/>
        <w:left w:val="none" w:sz="0" w:space="0" w:color="auto"/>
        <w:bottom w:val="none" w:sz="0" w:space="0" w:color="auto"/>
        <w:right w:val="none" w:sz="0" w:space="0" w:color="auto"/>
      </w:divBdr>
      <w:divsChild>
        <w:div w:id="1250385222">
          <w:marLeft w:val="547"/>
          <w:marRight w:val="0"/>
          <w:marTop w:val="58"/>
          <w:marBottom w:val="0"/>
          <w:divBdr>
            <w:top w:val="none" w:sz="0" w:space="0" w:color="auto"/>
            <w:left w:val="none" w:sz="0" w:space="0" w:color="auto"/>
            <w:bottom w:val="none" w:sz="0" w:space="0" w:color="auto"/>
            <w:right w:val="none" w:sz="0" w:space="0" w:color="auto"/>
          </w:divBdr>
        </w:div>
        <w:div w:id="1194416667">
          <w:marLeft w:val="1166"/>
          <w:marRight w:val="0"/>
          <w:marTop w:val="58"/>
          <w:marBottom w:val="0"/>
          <w:divBdr>
            <w:top w:val="none" w:sz="0" w:space="0" w:color="auto"/>
            <w:left w:val="none" w:sz="0" w:space="0" w:color="auto"/>
            <w:bottom w:val="none" w:sz="0" w:space="0" w:color="auto"/>
            <w:right w:val="none" w:sz="0" w:space="0" w:color="auto"/>
          </w:divBdr>
        </w:div>
        <w:div w:id="418329302">
          <w:marLeft w:val="1800"/>
          <w:marRight w:val="0"/>
          <w:marTop w:val="58"/>
          <w:marBottom w:val="0"/>
          <w:divBdr>
            <w:top w:val="none" w:sz="0" w:space="0" w:color="auto"/>
            <w:left w:val="none" w:sz="0" w:space="0" w:color="auto"/>
            <w:bottom w:val="none" w:sz="0" w:space="0" w:color="auto"/>
            <w:right w:val="none" w:sz="0" w:space="0" w:color="auto"/>
          </w:divBdr>
        </w:div>
        <w:div w:id="1821382187">
          <w:marLeft w:val="1800"/>
          <w:marRight w:val="0"/>
          <w:marTop w:val="58"/>
          <w:marBottom w:val="0"/>
          <w:divBdr>
            <w:top w:val="none" w:sz="0" w:space="0" w:color="auto"/>
            <w:left w:val="none" w:sz="0" w:space="0" w:color="auto"/>
            <w:bottom w:val="none" w:sz="0" w:space="0" w:color="auto"/>
            <w:right w:val="none" w:sz="0" w:space="0" w:color="auto"/>
          </w:divBdr>
        </w:div>
        <w:div w:id="1352300734">
          <w:marLeft w:val="1800"/>
          <w:marRight w:val="0"/>
          <w:marTop w:val="58"/>
          <w:marBottom w:val="0"/>
          <w:divBdr>
            <w:top w:val="none" w:sz="0" w:space="0" w:color="auto"/>
            <w:left w:val="none" w:sz="0" w:space="0" w:color="auto"/>
            <w:bottom w:val="none" w:sz="0" w:space="0" w:color="auto"/>
            <w:right w:val="none" w:sz="0" w:space="0" w:color="auto"/>
          </w:divBdr>
        </w:div>
        <w:div w:id="1572230494">
          <w:marLeft w:val="547"/>
          <w:marRight w:val="0"/>
          <w:marTop w:val="58"/>
          <w:marBottom w:val="0"/>
          <w:divBdr>
            <w:top w:val="none" w:sz="0" w:space="0" w:color="auto"/>
            <w:left w:val="none" w:sz="0" w:space="0" w:color="auto"/>
            <w:bottom w:val="none" w:sz="0" w:space="0" w:color="auto"/>
            <w:right w:val="none" w:sz="0" w:space="0" w:color="auto"/>
          </w:divBdr>
        </w:div>
        <w:div w:id="1100099897">
          <w:marLeft w:val="1166"/>
          <w:marRight w:val="0"/>
          <w:marTop w:val="58"/>
          <w:marBottom w:val="0"/>
          <w:divBdr>
            <w:top w:val="none" w:sz="0" w:space="0" w:color="auto"/>
            <w:left w:val="none" w:sz="0" w:space="0" w:color="auto"/>
            <w:bottom w:val="none" w:sz="0" w:space="0" w:color="auto"/>
            <w:right w:val="none" w:sz="0" w:space="0" w:color="auto"/>
          </w:divBdr>
        </w:div>
        <w:div w:id="619993600">
          <w:marLeft w:val="1800"/>
          <w:marRight w:val="0"/>
          <w:marTop w:val="58"/>
          <w:marBottom w:val="0"/>
          <w:divBdr>
            <w:top w:val="none" w:sz="0" w:space="0" w:color="auto"/>
            <w:left w:val="none" w:sz="0" w:space="0" w:color="auto"/>
            <w:bottom w:val="none" w:sz="0" w:space="0" w:color="auto"/>
            <w:right w:val="none" w:sz="0" w:space="0" w:color="auto"/>
          </w:divBdr>
        </w:div>
        <w:div w:id="736707018">
          <w:marLeft w:val="1800"/>
          <w:marRight w:val="0"/>
          <w:marTop w:val="58"/>
          <w:marBottom w:val="0"/>
          <w:divBdr>
            <w:top w:val="none" w:sz="0" w:space="0" w:color="auto"/>
            <w:left w:val="none" w:sz="0" w:space="0" w:color="auto"/>
            <w:bottom w:val="none" w:sz="0" w:space="0" w:color="auto"/>
            <w:right w:val="none" w:sz="0" w:space="0" w:color="auto"/>
          </w:divBdr>
        </w:div>
        <w:div w:id="470712317">
          <w:marLeft w:val="1800"/>
          <w:marRight w:val="0"/>
          <w:marTop w:val="58"/>
          <w:marBottom w:val="0"/>
          <w:divBdr>
            <w:top w:val="none" w:sz="0" w:space="0" w:color="auto"/>
            <w:left w:val="none" w:sz="0" w:space="0" w:color="auto"/>
            <w:bottom w:val="none" w:sz="0" w:space="0" w:color="auto"/>
            <w:right w:val="none" w:sz="0" w:space="0" w:color="auto"/>
          </w:divBdr>
        </w:div>
        <w:div w:id="926501226">
          <w:marLeft w:val="1800"/>
          <w:marRight w:val="0"/>
          <w:marTop w:val="58"/>
          <w:marBottom w:val="0"/>
          <w:divBdr>
            <w:top w:val="none" w:sz="0" w:space="0" w:color="auto"/>
            <w:left w:val="none" w:sz="0" w:space="0" w:color="auto"/>
            <w:bottom w:val="none" w:sz="0" w:space="0" w:color="auto"/>
            <w:right w:val="none" w:sz="0" w:space="0" w:color="auto"/>
          </w:divBdr>
        </w:div>
        <w:div w:id="2029476707">
          <w:marLeft w:val="2520"/>
          <w:marRight w:val="0"/>
          <w:marTop w:val="58"/>
          <w:marBottom w:val="0"/>
          <w:divBdr>
            <w:top w:val="none" w:sz="0" w:space="0" w:color="auto"/>
            <w:left w:val="none" w:sz="0" w:space="0" w:color="auto"/>
            <w:bottom w:val="none" w:sz="0" w:space="0" w:color="auto"/>
            <w:right w:val="none" w:sz="0" w:space="0" w:color="auto"/>
          </w:divBdr>
        </w:div>
        <w:div w:id="1452548556">
          <w:marLeft w:val="2520"/>
          <w:marRight w:val="0"/>
          <w:marTop w:val="58"/>
          <w:marBottom w:val="0"/>
          <w:divBdr>
            <w:top w:val="none" w:sz="0" w:space="0" w:color="auto"/>
            <w:left w:val="none" w:sz="0" w:space="0" w:color="auto"/>
            <w:bottom w:val="none" w:sz="0" w:space="0" w:color="auto"/>
            <w:right w:val="none" w:sz="0" w:space="0" w:color="auto"/>
          </w:divBdr>
        </w:div>
        <w:div w:id="1038354381">
          <w:marLeft w:val="2520"/>
          <w:marRight w:val="0"/>
          <w:marTop w:val="58"/>
          <w:marBottom w:val="0"/>
          <w:divBdr>
            <w:top w:val="none" w:sz="0" w:space="0" w:color="auto"/>
            <w:left w:val="none" w:sz="0" w:space="0" w:color="auto"/>
            <w:bottom w:val="none" w:sz="0" w:space="0" w:color="auto"/>
            <w:right w:val="none" w:sz="0" w:space="0" w:color="auto"/>
          </w:divBdr>
        </w:div>
        <w:div w:id="1210915952">
          <w:marLeft w:val="2520"/>
          <w:marRight w:val="0"/>
          <w:marTop w:val="58"/>
          <w:marBottom w:val="0"/>
          <w:divBdr>
            <w:top w:val="none" w:sz="0" w:space="0" w:color="auto"/>
            <w:left w:val="none" w:sz="0" w:space="0" w:color="auto"/>
            <w:bottom w:val="none" w:sz="0" w:space="0" w:color="auto"/>
            <w:right w:val="none" w:sz="0" w:space="0" w:color="auto"/>
          </w:divBdr>
        </w:div>
        <w:div w:id="1775511652">
          <w:marLeft w:val="1800"/>
          <w:marRight w:val="0"/>
          <w:marTop w:val="58"/>
          <w:marBottom w:val="0"/>
          <w:divBdr>
            <w:top w:val="none" w:sz="0" w:space="0" w:color="auto"/>
            <w:left w:val="none" w:sz="0" w:space="0" w:color="auto"/>
            <w:bottom w:val="none" w:sz="0" w:space="0" w:color="auto"/>
            <w:right w:val="none" w:sz="0" w:space="0" w:color="auto"/>
          </w:divBdr>
        </w:div>
        <w:div w:id="1971398383">
          <w:marLeft w:val="2520"/>
          <w:marRight w:val="0"/>
          <w:marTop w:val="58"/>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87083741">
      <w:bodyDiv w:val="1"/>
      <w:marLeft w:val="0"/>
      <w:marRight w:val="0"/>
      <w:marTop w:val="0"/>
      <w:marBottom w:val="0"/>
      <w:divBdr>
        <w:top w:val="none" w:sz="0" w:space="0" w:color="auto"/>
        <w:left w:val="none" w:sz="0" w:space="0" w:color="auto"/>
        <w:bottom w:val="none" w:sz="0" w:space="0" w:color="auto"/>
        <w:right w:val="none" w:sz="0" w:space="0" w:color="auto"/>
      </w:divBdr>
      <w:divsChild>
        <w:div w:id="1007099717">
          <w:marLeft w:val="547"/>
          <w:marRight w:val="0"/>
          <w:marTop w:val="58"/>
          <w:marBottom w:val="0"/>
          <w:divBdr>
            <w:top w:val="none" w:sz="0" w:space="0" w:color="auto"/>
            <w:left w:val="none" w:sz="0" w:space="0" w:color="auto"/>
            <w:bottom w:val="none" w:sz="0" w:space="0" w:color="auto"/>
            <w:right w:val="none" w:sz="0" w:space="0" w:color="auto"/>
          </w:divBdr>
        </w:div>
        <w:div w:id="912161544">
          <w:marLeft w:val="1166"/>
          <w:marRight w:val="0"/>
          <w:marTop w:val="58"/>
          <w:marBottom w:val="0"/>
          <w:divBdr>
            <w:top w:val="none" w:sz="0" w:space="0" w:color="auto"/>
            <w:left w:val="none" w:sz="0" w:space="0" w:color="auto"/>
            <w:bottom w:val="none" w:sz="0" w:space="0" w:color="auto"/>
            <w:right w:val="none" w:sz="0" w:space="0" w:color="auto"/>
          </w:divBdr>
        </w:div>
        <w:div w:id="1678730646">
          <w:marLeft w:val="1800"/>
          <w:marRight w:val="0"/>
          <w:marTop w:val="58"/>
          <w:marBottom w:val="0"/>
          <w:divBdr>
            <w:top w:val="none" w:sz="0" w:space="0" w:color="auto"/>
            <w:left w:val="none" w:sz="0" w:space="0" w:color="auto"/>
            <w:bottom w:val="none" w:sz="0" w:space="0" w:color="auto"/>
            <w:right w:val="none" w:sz="0" w:space="0" w:color="auto"/>
          </w:divBdr>
        </w:div>
        <w:div w:id="1396467566">
          <w:marLeft w:val="2520"/>
          <w:marRight w:val="0"/>
          <w:marTop w:val="58"/>
          <w:marBottom w:val="0"/>
          <w:divBdr>
            <w:top w:val="none" w:sz="0" w:space="0" w:color="auto"/>
            <w:left w:val="none" w:sz="0" w:space="0" w:color="auto"/>
            <w:bottom w:val="none" w:sz="0" w:space="0" w:color="auto"/>
            <w:right w:val="none" w:sz="0" w:space="0" w:color="auto"/>
          </w:divBdr>
        </w:div>
        <w:div w:id="1368600788">
          <w:marLeft w:val="547"/>
          <w:marRight w:val="0"/>
          <w:marTop w:val="58"/>
          <w:marBottom w:val="0"/>
          <w:divBdr>
            <w:top w:val="none" w:sz="0" w:space="0" w:color="auto"/>
            <w:left w:val="none" w:sz="0" w:space="0" w:color="auto"/>
            <w:bottom w:val="none" w:sz="0" w:space="0" w:color="auto"/>
            <w:right w:val="none" w:sz="0" w:space="0" w:color="auto"/>
          </w:divBdr>
        </w:div>
        <w:div w:id="632101314">
          <w:marLeft w:val="1166"/>
          <w:marRight w:val="0"/>
          <w:marTop w:val="58"/>
          <w:marBottom w:val="0"/>
          <w:divBdr>
            <w:top w:val="none" w:sz="0" w:space="0" w:color="auto"/>
            <w:left w:val="none" w:sz="0" w:space="0" w:color="auto"/>
            <w:bottom w:val="none" w:sz="0" w:space="0" w:color="auto"/>
            <w:right w:val="none" w:sz="0" w:space="0" w:color="auto"/>
          </w:divBdr>
        </w:div>
        <w:div w:id="1388189514">
          <w:marLeft w:val="1800"/>
          <w:marRight w:val="0"/>
          <w:marTop w:val="58"/>
          <w:marBottom w:val="0"/>
          <w:divBdr>
            <w:top w:val="none" w:sz="0" w:space="0" w:color="auto"/>
            <w:left w:val="none" w:sz="0" w:space="0" w:color="auto"/>
            <w:bottom w:val="none" w:sz="0" w:space="0" w:color="auto"/>
            <w:right w:val="none" w:sz="0" w:space="0" w:color="auto"/>
          </w:divBdr>
        </w:div>
        <w:div w:id="1575428349">
          <w:marLeft w:val="2520"/>
          <w:marRight w:val="0"/>
          <w:marTop w:val="58"/>
          <w:marBottom w:val="0"/>
          <w:divBdr>
            <w:top w:val="none" w:sz="0" w:space="0" w:color="auto"/>
            <w:left w:val="none" w:sz="0" w:space="0" w:color="auto"/>
            <w:bottom w:val="none" w:sz="0" w:space="0" w:color="auto"/>
            <w:right w:val="none" w:sz="0" w:space="0" w:color="auto"/>
          </w:divBdr>
        </w:div>
        <w:div w:id="1770542528">
          <w:marLeft w:val="3240"/>
          <w:marRight w:val="0"/>
          <w:marTop w:val="58"/>
          <w:marBottom w:val="0"/>
          <w:divBdr>
            <w:top w:val="none" w:sz="0" w:space="0" w:color="auto"/>
            <w:left w:val="none" w:sz="0" w:space="0" w:color="auto"/>
            <w:bottom w:val="none" w:sz="0" w:space="0" w:color="auto"/>
            <w:right w:val="none" w:sz="0" w:space="0" w:color="auto"/>
          </w:divBdr>
        </w:div>
        <w:div w:id="1550190974">
          <w:marLeft w:val="3240"/>
          <w:marRight w:val="0"/>
          <w:marTop w:val="58"/>
          <w:marBottom w:val="0"/>
          <w:divBdr>
            <w:top w:val="none" w:sz="0" w:space="0" w:color="auto"/>
            <w:left w:val="none" w:sz="0" w:space="0" w:color="auto"/>
            <w:bottom w:val="none" w:sz="0" w:space="0" w:color="auto"/>
            <w:right w:val="none" w:sz="0" w:space="0" w:color="auto"/>
          </w:divBdr>
        </w:div>
        <w:div w:id="1748571215">
          <w:marLeft w:val="3240"/>
          <w:marRight w:val="0"/>
          <w:marTop w:val="58"/>
          <w:marBottom w:val="0"/>
          <w:divBdr>
            <w:top w:val="none" w:sz="0" w:space="0" w:color="auto"/>
            <w:left w:val="none" w:sz="0" w:space="0" w:color="auto"/>
            <w:bottom w:val="none" w:sz="0" w:space="0" w:color="auto"/>
            <w:right w:val="none" w:sz="0" w:space="0" w:color="auto"/>
          </w:divBdr>
        </w:div>
      </w:divsChild>
    </w:div>
    <w:div w:id="592322878">
      <w:bodyDiv w:val="1"/>
      <w:marLeft w:val="0"/>
      <w:marRight w:val="0"/>
      <w:marTop w:val="0"/>
      <w:marBottom w:val="0"/>
      <w:divBdr>
        <w:top w:val="none" w:sz="0" w:space="0" w:color="auto"/>
        <w:left w:val="none" w:sz="0" w:space="0" w:color="auto"/>
        <w:bottom w:val="none" w:sz="0" w:space="0" w:color="auto"/>
        <w:right w:val="none" w:sz="0" w:space="0" w:color="auto"/>
      </w:divBdr>
      <w:divsChild>
        <w:div w:id="1639409699">
          <w:marLeft w:val="547"/>
          <w:marRight w:val="0"/>
          <w:marTop w:val="58"/>
          <w:marBottom w:val="0"/>
          <w:divBdr>
            <w:top w:val="none" w:sz="0" w:space="0" w:color="auto"/>
            <w:left w:val="none" w:sz="0" w:space="0" w:color="auto"/>
            <w:bottom w:val="none" w:sz="0" w:space="0" w:color="auto"/>
            <w:right w:val="none" w:sz="0" w:space="0" w:color="auto"/>
          </w:divBdr>
        </w:div>
        <w:div w:id="477723787">
          <w:marLeft w:val="1267"/>
          <w:marRight w:val="0"/>
          <w:marTop w:val="58"/>
          <w:marBottom w:val="0"/>
          <w:divBdr>
            <w:top w:val="none" w:sz="0" w:space="0" w:color="auto"/>
            <w:left w:val="none" w:sz="0" w:space="0" w:color="auto"/>
            <w:bottom w:val="none" w:sz="0" w:space="0" w:color="auto"/>
            <w:right w:val="none" w:sz="0" w:space="0" w:color="auto"/>
          </w:divBdr>
        </w:div>
        <w:div w:id="1370718079">
          <w:marLeft w:val="1987"/>
          <w:marRight w:val="0"/>
          <w:marTop w:val="58"/>
          <w:marBottom w:val="0"/>
          <w:divBdr>
            <w:top w:val="none" w:sz="0" w:space="0" w:color="auto"/>
            <w:left w:val="none" w:sz="0" w:space="0" w:color="auto"/>
            <w:bottom w:val="none" w:sz="0" w:space="0" w:color="auto"/>
            <w:right w:val="none" w:sz="0" w:space="0" w:color="auto"/>
          </w:divBdr>
        </w:div>
        <w:div w:id="624308125">
          <w:marLeft w:val="547"/>
          <w:marRight w:val="0"/>
          <w:marTop w:val="58"/>
          <w:marBottom w:val="0"/>
          <w:divBdr>
            <w:top w:val="none" w:sz="0" w:space="0" w:color="auto"/>
            <w:left w:val="none" w:sz="0" w:space="0" w:color="auto"/>
            <w:bottom w:val="none" w:sz="0" w:space="0" w:color="auto"/>
            <w:right w:val="none" w:sz="0" w:space="0" w:color="auto"/>
          </w:divBdr>
        </w:div>
        <w:div w:id="220100163">
          <w:marLeft w:val="1267"/>
          <w:marRight w:val="0"/>
          <w:marTop w:val="58"/>
          <w:marBottom w:val="0"/>
          <w:divBdr>
            <w:top w:val="none" w:sz="0" w:space="0" w:color="auto"/>
            <w:left w:val="none" w:sz="0" w:space="0" w:color="auto"/>
            <w:bottom w:val="none" w:sz="0" w:space="0" w:color="auto"/>
            <w:right w:val="none" w:sz="0" w:space="0" w:color="auto"/>
          </w:divBdr>
        </w:div>
      </w:divsChild>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05231601">
      <w:bodyDiv w:val="1"/>
      <w:marLeft w:val="0"/>
      <w:marRight w:val="0"/>
      <w:marTop w:val="0"/>
      <w:marBottom w:val="0"/>
      <w:divBdr>
        <w:top w:val="none" w:sz="0" w:space="0" w:color="auto"/>
        <w:left w:val="none" w:sz="0" w:space="0" w:color="auto"/>
        <w:bottom w:val="none" w:sz="0" w:space="0" w:color="auto"/>
        <w:right w:val="none" w:sz="0" w:space="0" w:color="auto"/>
      </w:divBdr>
      <w:divsChild>
        <w:div w:id="2135051157">
          <w:marLeft w:val="547"/>
          <w:marRight w:val="0"/>
          <w:marTop w:val="58"/>
          <w:marBottom w:val="0"/>
          <w:divBdr>
            <w:top w:val="none" w:sz="0" w:space="0" w:color="auto"/>
            <w:left w:val="none" w:sz="0" w:space="0" w:color="auto"/>
            <w:bottom w:val="none" w:sz="0" w:space="0" w:color="auto"/>
            <w:right w:val="none" w:sz="0" w:space="0" w:color="auto"/>
          </w:divBdr>
        </w:div>
        <w:div w:id="2092388721">
          <w:marLeft w:val="1166"/>
          <w:marRight w:val="0"/>
          <w:marTop w:val="58"/>
          <w:marBottom w:val="0"/>
          <w:divBdr>
            <w:top w:val="none" w:sz="0" w:space="0" w:color="auto"/>
            <w:left w:val="none" w:sz="0" w:space="0" w:color="auto"/>
            <w:bottom w:val="none" w:sz="0" w:space="0" w:color="auto"/>
            <w:right w:val="none" w:sz="0" w:space="0" w:color="auto"/>
          </w:divBdr>
        </w:div>
        <w:div w:id="1104963264">
          <w:marLeft w:val="1800"/>
          <w:marRight w:val="0"/>
          <w:marTop w:val="58"/>
          <w:marBottom w:val="0"/>
          <w:divBdr>
            <w:top w:val="none" w:sz="0" w:space="0" w:color="auto"/>
            <w:left w:val="none" w:sz="0" w:space="0" w:color="auto"/>
            <w:bottom w:val="none" w:sz="0" w:space="0" w:color="auto"/>
            <w:right w:val="none" w:sz="0" w:space="0" w:color="auto"/>
          </w:divBdr>
        </w:div>
        <w:div w:id="1042636915">
          <w:marLeft w:val="1800"/>
          <w:marRight w:val="0"/>
          <w:marTop w:val="58"/>
          <w:marBottom w:val="0"/>
          <w:divBdr>
            <w:top w:val="none" w:sz="0" w:space="0" w:color="auto"/>
            <w:left w:val="none" w:sz="0" w:space="0" w:color="auto"/>
            <w:bottom w:val="none" w:sz="0" w:space="0" w:color="auto"/>
            <w:right w:val="none" w:sz="0" w:space="0" w:color="auto"/>
          </w:divBdr>
        </w:div>
        <w:div w:id="1235050822">
          <w:marLeft w:val="1800"/>
          <w:marRight w:val="0"/>
          <w:marTop w:val="58"/>
          <w:marBottom w:val="0"/>
          <w:divBdr>
            <w:top w:val="none" w:sz="0" w:space="0" w:color="auto"/>
            <w:left w:val="none" w:sz="0" w:space="0" w:color="auto"/>
            <w:bottom w:val="none" w:sz="0" w:space="0" w:color="auto"/>
            <w:right w:val="none" w:sz="0" w:space="0" w:color="auto"/>
          </w:divBdr>
        </w:div>
        <w:div w:id="6291865">
          <w:marLeft w:val="547"/>
          <w:marRight w:val="0"/>
          <w:marTop w:val="58"/>
          <w:marBottom w:val="0"/>
          <w:divBdr>
            <w:top w:val="none" w:sz="0" w:space="0" w:color="auto"/>
            <w:left w:val="none" w:sz="0" w:space="0" w:color="auto"/>
            <w:bottom w:val="none" w:sz="0" w:space="0" w:color="auto"/>
            <w:right w:val="none" w:sz="0" w:space="0" w:color="auto"/>
          </w:divBdr>
        </w:div>
        <w:div w:id="401606757">
          <w:marLeft w:val="1166"/>
          <w:marRight w:val="0"/>
          <w:marTop w:val="58"/>
          <w:marBottom w:val="0"/>
          <w:divBdr>
            <w:top w:val="none" w:sz="0" w:space="0" w:color="auto"/>
            <w:left w:val="none" w:sz="0" w:space="0" w:color="auto"/>
            <w:bottom w:val="none" w:sz="0" w:space="0" w:color="auto"/>
            <w:right w:val="none" w:sz="0" w:space="0" w:color="auto"/>
          </w:divBdr>
        </w:div>
        <w:div w:id="1852179750">
          <w:marLeft w:val="1800"/>
          <w:marRight w:val="0"/>
          <w:marTop w:val="58"/>
          <w:marBottom w:val="0"/>
          <w:divBdr>
            <w:top w:val="none" w:sz="0" w:space="0" w:color="auto"/>
            <w:left w:val="none" w:sz="0" w:space="0" w:color="auto"/>
            <w:bottom w:val="none" w:sz="0" w:space="0" w:color="auto"/>
            <w:right w:val="none" w:sz="0" w:space="0" w:color="auto"/>
          </w:divBdr>
        </w:div>
        <w:div w:id="1357384611">
          <w:marLeft w:val="1800"/>
          <w:marRight w:val="0"/>
          <w:marTop w:val="58"/>
          <w:marBottom w:val="0"/>
          <w:divBdr>
            <w:top w:val="none" w:sz="0" w:space="0" w:color="auto"/>
            <w:left w:val="none" w:sz="0" w:space="0" w:color="auto"/>
            <w:bottom w:val="none" w:sz="0" w:space="0" w:color="auto"/>
            <w:right w:val="none" w:sz="0" w:space="0" w:color="auto"/>
          </w:divBdr>
        </w:div>
        <w:div w:id="1394037275">
          <w:marLeft w:val="1800"/>
          <w:marRight w:val="0"/>
          <w:marTop w:val="58"/>
          <w:marBottom w:val="0"/>
          <w:divBdr>
            <w:top w:val="none" w:sz="0" w:space="0" w:color="auto"/>
            <w:left w:val="none" w:sz="0" w:space="0" w:color="auto"/>
            <w:bottom w:val="none" w:sz="0" w:space="0" w:color="auto"/>
            <w:right w:val="none" w:sz="0" w:space="0" w:color="auto"/>
          </w:divBdr>
        </w:div>
        <w:div w:id="408039156">
          <w:marLeft w:val="1800"/>
          <w:marRight w:val="0"/>
          <w:marTop w:val="58"/>
          <w:marBottom w:val="0"/>
          <w:divBdr>
            <w:top w:val="none" w:sz="0" w:space="0" w:color="auto"/>
            <w:left w:val="none" w:sz="0" w:space="0" w:color="auto"/>
            <w:bottom w:val="none" w:sz="0" w:space="0" w:color="auto"/>
            <w:right w:val="none" w:sz="0" w:space="0" w:color="auto"/>
          </w:divBdr>
        </w:div>
        <w:div w:id="102001448">
          <w:marLeft w:val="2520"/>
          <w:marRight w:val="0"/>
          <w:marTop w:val="58"/>
          <w:marBottom w:val="0"/>
          <w:divBdr>
            <w:top w:val="none" w:sz="0" w:space="0" w:color="auto"/>
            <w:left w:val="none" w:sz="0" w:space="0" w:color="auto"/>
            <w:bottom w:val="none" w:sz="0" w:space="0" w:color="auto"/>
            <w:right w:val="none" w:sz="0" w:space="0" w:color="auto"/>
          </w:divBdr>
        </w:div>
        <w:div w:id="1924411146">
          <w:marLeft w:val="2520"/>
          <w:marRight w:val="0"/>
          <w:marTop w:val="58"/>
          <w:marBottom w:val="0"/>
          <w:divBdr>
            <w:top w:val="none" w:sz="0" w:space="0" w:color="auto"/>
            <w:left w:val="none" w:sz="0" w:space="0" w:color="auto"/>
            <w:bottom w:val="none" w:sz="0" w:space="0" w:color="auto"/>
            <w:right w:val="none" w:sz="0" w:space="0" w:color="auto"/>
          </w:divBdr>
        </w:div>
        <w:div w:id="545796595">
          <w:marLeft w:val="2520"/>
          <w:marRight w:val="0"/>
          <w:marTop w:val="58"/>
          <w:marBottom w:val="0"/>
          <w:divBdr>
            <w:top w:val="none" w:sz="0" w:space="0" w:color="auto"/>
            <w:left w:val="none" w:sz="0" w:space="0" w:color="auto"/>
            <w:bottom w:val="none" w:sz="0" w:space="0" w:color="auto"/>
            <w:right w:val="none" w:sz="0" w:space="0" w:color="auto"/>
          </w:divBdr>
        </w:div>
        <w:div w:id="7753034">
          <w:marLeft w:val="2520"/>
          <w:marRight w:val="0"/>
          <w:marTop w:val="58"/>
          <w:marBottom w:val="0"/>
          <w:divBdr>
            <w:top w:val="none" w:sz="0" w:space="0" w:color="auto"/>
            <w:left w:val="none" w:sz="0" w:space="0" w:color="auto"/>
            <w:bottom w:val="none" w:sz="0" w:space="0" w:color="auto"/>
            <w:right w:val="none" w:sz="0" w:space="0" w:color="auto"/>
          </w:divBdr>
        </w:div>
        <w:div w:id="1303193709">
          <w:marLeft w:val="1800"/>
          <w:marRight w:val="0"/>
          <w:marTop w:val="58"/>
          <w:marBottom w:val="0"/>
          <w:divBdr>
            <w:top w:val="none" w:sz="0" w:space="0" w:color="auto"/>
            <w:left w:val="none" w:sz="0" w:space="0" w:color="auto"/>
            <w:bottom w:val="none" w:sz="0" w:space="0" w:color="auto"/>
            <w:right w:val="none" w:sz="0" w:space="0" w:color="auto"/>
          </w:divBdr>
        </w:div>
        <w:div w:id="2145270605">
          <w:marLeft w:val="2520"/>
          <w:marRight w:val="0"/>
          <w:marTop w:val="58"/>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5932388">
      <w:bodyDiv w:val="1"/>
      <w:marLeft w:val="0"/>
      <w:marRight w:val="0"/>
      <w:marTop w:val="0"/>
      <w:marBottom w:val="0"/>
      <w:divBdr>
        <w:top w:val="none" w:sz="0" w:space="0" w:color="auto"/>
        <w:left w:val="none" w:sz="0" w:space="0" w:color="auto"/>
        <w:bottom w:val="none" w:sz="0" w:space="0" w:color="auto"/>
        <w:right w:val="none" w:sz="0" w:space="0" w:color="auto"/>
      </w:divBdr>
      <w:divsChild>
        <w:div w:id="1477995148">
          <w:marLeft w:val="1800"/>
          <w:marRight w:val="0"/>
          <w:marTop w:val="43"/>
          <w:marBottom w:val="0"/>
          <w:divBdr>
            <w:top w:val="none" w:sz="0" w:space="0" w:color="auto"/>
            <w:left w:val="none" w:sz="0" w:space="0" w:color="auto"/>
            <w:bottom w:val="none" w:sz="0" w:space="0" w:color="auto"/>
            <w:right w:val="none" w:sz="0" w:space="0" w:color="auto"/>
          </w:divBdr>
        </w:div>
      </w:divsChild>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732432115">
          <w:marLeft w:val="2520"/>
          <w:marRight w:val="0"/>
          <w:marTop w:val="48"/>
          <w:marBottom w:val="0"/>
          <w:divBdr>
            <w:top w:val="none" w:sz="0" w:space="0" w:color="auto"/>
            <w:left w:val="none" w:sz="0" w:space="0" w:color="auto"/>
            <w:bottom w:val="none" w:sz="0" w:space="0" w:color="auto"/>
            <w:right w:val="none" w:sz="0" w:space="0" w:color="auto"/>
          </w:divBdr>
        </w:div>
      </w:divsChild>
    </w:div>
    <w:div w:id="659315425">
      <w:bodyDiv w:val="1"/>
      <w:marLeft w:val="0"/>
      <w:marRight w:val="0"/>
      <w:marTop w:val="0"/>
      <w:marBottom w:val="0"/>
      <w:divBdr>
        <w:top w:val="none" w:sz="0" w:space="0" w:color="auto"/>
        <w:left w:val="none" w:sz="0" w:space="0" w:color="auto"/>
        <w:bottom w:val="none" w:sz="0" w:space="0" w:color="auto"/>
        <w:right w:val="none" w:sz="0" w:space="0" w:color="auto"/>
      </w:divBdr>
      <w:divsChild>
        <w:div w:id="1870677720">
          <w:marLeft w:val="547"/>
          <w:marRight w:val="0"/>
          <w:marTop w:val="58"/>
          <w:marBottom w:val="0"/>
          <w:divBdr>
            <w:top w:val="none" w:sz="0" w:space="0" w:color="auto"/>
            <w:left w:val="none" w:sz="0" w:space="0" w:color="auto"/>
            <w:bottom w:val="none" w:sz="0" w:space="0" w:color="auto"/>
            <w:right w:val="none" w:sz="0" w:space="0" w:color="auto"/>
          </w:divBdr>
        </w:div>
        <w:div w:id="1051660961">
          <w:marLeft w:val="1166"/>
          <w:marRight w:val="0"/>
          <w:marTop w:val="58"/>
          <w:marBottom w:val="0"/>
          <w:divBdr>
            <w:top w:val="none" w:sz="0" w:space="0" w:color="auto"/>
            <w:left w:val="none" w:sz="0" w:space="0" w:color="auto"/>
            <w:bottom w:val="none" w:sz="0" w:space="0" w:color="auto"/>
            <w:right w:val="none" w:sz="0" w:space="0" w:color="auto"/>
          </w:divBdr>
        </w:div>
        <w:div w:id="19859823">
          <w:marLeft w:val="1800"/>
          <w:marRight w:val="0"/>
          <w:marTop w:val="58"/>
          <w:marBottom w:val="0"/>
          <w:divBdr>
            <w:top w:val="none" w:sz="0" w:space="0" w:color="auto"/>
            <w:left w:val="none" w:sz="0" w:space="0" w:color="auto"/>
            <w:bottom w:val="none" w:sz="0" w:space="0" w:color="auto"/>
            <w:right w:val="none" w:sz="0" w:space="0" w:color="auto"/>
          </w:divBdr>
        </w:div>
        <w:div w:id="930236493">
          <w:marLeft w:val="1800"/>
          <w:marRight w:val="0"/>
          <w:marTop w:val="58"/>
          <w:marBottom w:val="0"/>
          <w:divBdr>
            <w:top w:val="none" w:sz="0" w:space="0" w:color="auto"/>
            <w:left w:val="none" w:sz="0" w:space="0" w:color="auto"/>
            <w:bottom w:val="none" w:sz="0" w:space="0" w:color="auto"/>
            <w:right w:val="none" w:sz="0" w:space="0" w:color="auto"/>
          </w:divBdr>
        </w:div>
        <w:div w:id="616715547">
          <w:marLeft w:val="1800"/>
          <w:marRight w:val="0"/>
          <w:marTop w:val="58"/>
          <w:marBottom w:val="0"/>
          <w:divBdr>
            <w:top w:val="none" w:sz="0" w:space="0" w:color="auto"/>
            <w:left w:val="none" w:sz="0" w:space="0" w:color="auto"/>
            <w:bottom w:val="none" w:sz="0" w:space="0" w:color="auto"/>
            <w:right w:val="none" w:sz="0" w:space="0" w:color="auto"/>
          </w:divBdr>
        </w:div>
        <w:div w:id="1228685571">
          <w:marLeft w:val="547"/>
          <w:marRight w:val="0"/>
          <w:marTop w:val="58"/>
          <w:marBottom w:val="0"/>
          <w:divBdr>
            <w:top w:val="none" w:sz="0" w:space="0" w:color="auto"/>
            <w:left w:val="none" w:sz="0" w:space="0" w:color="auto"/>
            <w:bottom w:val="none" w:sz="0" w:space="0" w:color="auto"/>
            <w:right w:val="none" w:sz="0" w:space="0" w:color="auto"/>
          </w:divBdr>
        </w:div>
        <w:div w:id="943539674">
          <w:marLeft w:val="1166"/>
          <w:marRight w:val="0"/>
          <w:marTop w:val="58"/>
          <w:marBottom w:val="0"/>
          <w:divBdr>
            <w:top w:val="none" w:sz="0" w:space="0" w:color="auto"/>
            <w:left w:val="none" w:sz="0" w:space="0" w:color="auto"/>
            <w:bottom w:val="none" w:sz="0" w:space="0" w:color="auto"/>
            <w:right w:val="none" w:sz="0" w:space="0" w:color="auto"/>
          </w:divBdr>
        </w:div>
        <w:div w:id="1547984323">
          <w:marLeft w:val="1800"/>
          <w:marRight w:val="0"/>
          <w:marTop w:val="58"/>
          <w:marBottom w:val="0"/>
          <w:divBdr>
            <w:top w:val="none" w:sz="0" w:space="0" w:color="auto"/>
            <w:left w:val="none" w:sz="0" w:space="0" w:color="auto"/>
            <w:bottom w:val="none" w:sz="0" w:space="0" w:color="auto"/>
            <w:right w:val="none" w:sz="0" w:space="0" w:color="auto"/>
          </w:divBdr>
        </w:div>
        <w:div w:id="2118331260">
          <w:marLeft w:val="1800"/>
          <w:marRight w:val="0"/>
          <w:marTop w:val="58"/>
          <w:marBottom w:val="0"/>
          <w:divBdr>
            <w:top w:val="none" w:sz="0" w:space="0" w:color="auto"/>
            <w:left w:val="none" w:sz="0" w:space="0" w:color="auto"/>
            <w:bottom w:val="none" w:sz="0" w:space="0" w:color="auto"/>
            <w:right w:val="none" w:sz="0" w:space="0" w:color="auto"/>
          </w:divBdr>
        </w:div>
        <w:div w:id="529731240">
          <w:marLeft w:val="1800"/>
          <w:marRight w:val="0"/>
          <w:marTop w:val="58"/>
          <w:marBottom w:val="0"/>
          <w:divBdr>
            <w:top w:val="none" w:sz="0" w:space="0" w:color="auto"/>
            <w:left w:val="none" w:sz="0" w:space="0" w:color="auto"/>
            <w:bottom w:val="none" w:sz="0" w:space="0" w:color="auto"/>
            <w:right w:val="none" w:sz="0" w:space="0" w:color="auto"/>
          </w:divBdr>
        </w:div>
        <w:div w:id="1067146455">
          <w:marLeft w:val="1800"/>
          <w:marRight w:val="0"/>
          <w:marTop w:val="58"/>
          <w:marBottom w:val="0"/>
          <w:divBdr>
            <w:top w:val="none" w:sz="0" w:space="0" w:color="auto"/>
            <w:left w:val="none" w:sz="0" w:space="0" w:color="auto"/>
            <w:bottom w:val="none" w:sz="0" w:space="0" w:color="auto"/>
            <w:right w:val="none" w:sz="0" w:space="0" w:color="auto"/>
          </w:divBdr>
        </w:div>
        <w:div w:id="138035916">
          <w:marLeft w:val="2520"/>
          <w:marRight w:val="0"/>
          <w:marTop w:val="58"/>
          <w:marBottom w:val="0"/>
          <w:divBdr>
            <w:top w:val="none" w:sz="0" w:space="0" w:color="auto"/>
            <w:left w:val="none" w:sz="0" w:space="0" w:color="auto"/>
            <w:bottom w:val="none" w:sz="0" w:space="0" w:color="auto"/>
            <w:right w:val="none" w:sz="0" w:space="0" w:color="auto"/>
          </w:divBdr>
        </w:div>
        <w:div w:id="899293304">
          <w:marLeft w:val="2520"/>
          <w:marRight w:val="0"/>
          <w:marTop w:val="58"/>
          <w:marBottom w:val="0"/>
          <w:divBdr>
            <w:top w:val="none" w:sz="0" w:space="0" w:color="auto"/>
            <w:left w:val="none" w:sz="0" w:space="0" w:color="auto"/>
            <w:bottom w:val="none" w:sz="0" w:space="0" w:color="auto"/>
            <w:right w:val="none" w:sz="0" w:space="0" w:color="auto"/>
          </w:divBdr>
        </w:div>
        <w:div w:id="1413696871">
          <w:marLeft w:val="2520"/>
          <w:marRight w:val="0"/>
          <w:marTop w:val="58"/>
          <w:marBottom w:val="0"/>
          <w:divBdr>
            <w:top w:val="none" w:sz="0" w:space="0" w:color="auto"/>
            <w:left w:val="none" w:sz="0" w:space="0" w:color="auto"/>
            <w:bottom w:val="none" w:sz="0" w:space="0" w:color="auto"/>
            <w:right w:val="none" w:sz="0" w:space="0" w:color="auto"/>
          </w:divBdr>
        </w:div>
        <w:div w:id="2069449790">
          <w:marLeft w:val="2520"/>
          <w:marRight w:val="0"/>
          <w:marTop w:val="58"/>
          <w:marBottom w:val="0"/>
          <w:divBdr>
            <w:top w:val="none" w:sz="0" w:space="0" w:color="auto"/>
            <w:left w:val="none" w:sz="0" w:space="0" w:color="auto"/>
            <w:bottom w:val="none" w:sz="0" w:space="0" w:color="auto"/>
            <w:right w:val="none" w:sz="0" w:space="0" w:color="auto"/>
          </w:divBdr>
        </w:div>
        <w:div w:id="1735664908">
          <w:marLeft w:val="1800"/>
          <w:marRight w:val="0"/>
          <w:marTop w:val="58"/>
          <w:marBottom w:val="0"/>
          <w:divBdr>
            <w:top w:val="none" w:sz="0" w:space="0" w:color="auto"/>
            <w:left w:val="none" w:sz="0" w:space="0" w:color="auto"/>
            <w:bottom w:val="none" w:sz="0" w:space="0" w:color="auto"/>
            <w:right w:val="none" w:sz="0" w:space="0" w:color="auto"/>
          </w:divBdr>
        </w:div>
        <w:div w:id="2086608232">
          <w:marLeft w:val="2520"/>
          <w:marRight w:val="0"/>
          <w:marTop w:val="58"/>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400242">
      <w:bodyDiv w:val="1"/>
      <w:marLeft w:val="0"/>
      <w:marRight w:val="0"/>
      <w:marTop w:val="0"/>
      <w:marBottom w:val="0"/>
      <w:divBdr>
        <w:top w:val="none" w:sz="0" w:space="0" w:color="auto"/>
        <w:left w:val="none" w:sz="0" w:space="0" w:color="auto"/>
        <w:bottom w:val="none" w:sz="0" w:space="0" w:color="auto"/>
        <w:right w:val="none" w:sz="0" w:space="0" w:color="auto"/>
      </w:divBdr>
      <w:divsChild>
        <w:div w:id="1535803202">
          <w:marLeft w:val="180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4615305">
      <w:bodyDiv w:val="1"/>
      <w:marLeft w:val="0"/>
      <w:marRight w:val="0"/>
      <w:marTop w:val="0"/>
      <w:marBottom w:val="0"/>
      <w:divBdr>
        <w:top w:val="none" w:sz="0" w:space="0" w:color="auto"/>
        <w:left w:val="none" w:sz="0" w:space="0" w:color="auto"/>
        <w:bottom w:val="none" w:sz="0" w:space="0" w:color="auto"/>
        <w:right w:val="none" w:sz="0" w:space="0" w:color="auto"/>
      </w:divBdr>
      <w:divsChild>
        <w:div w:id="179861736">
          <w:marLeft w:val="1800"/>
          <w:marRight w:val="0"/>
          <w:marTop w:val="50"/>
          <w:marBottom w:val="0"/>
          <w:divBdr>
            <w:top w:val="none" w:sz="0" w:space="0" w:color="auto"/>
            <w:left w:val="none" w:sz="0" w:space="0" w:color="auto"/>
            <w:bottom w:val="none" w:sz="0" w:space="0" w:color="auto"/>
            <w:right w:val="none" w:sz="0" w:space="0" w:color="auto"/>
          </w:divBdr>
        </w:div>
        <w:div w:id="509375756">
          <w:marLeft w:val="2520"/>
          <w:marRight w:val="0"/>
          <w:marTop w:val="50"/>
          <w:marBottom w:val="0"/>
          <w:divBdr>
            <w:top w:val="none" w:sz="0" w:space="0" w:color="auto"/>
            <w:left w:val="none" w:sz="0" w:space="0" w:color="auto"/>
            <w:bottom w:val="none" w:sz="0" w:space="0" w:color="auto"/>
            <w:right w:val="none" w:sz="0" w:space="0" w:color="auto"/>
          </w:divBdr>
        </w:div>
        <w:div w:id="531498356">
          <w:marLeft w:val="2520"/>
          <w:marRight w:val="0"/>
          <w:marTop w:val="50"/>
          <w:marBottom w:val="0"/>
          <w:divBdr>
            <w:top w:val="none" w:sz="0" w:space="0" w:color="auto"/>
            <w:left w:val="none" w:sz="0" w:space="0" w:color="auto"/>
            <w:bottom w:val="none" w:sz="0" w:space="0" w:color="auto"/>
            <w:right w:val="none" w:sz="0" w:space="0" w:color="auto"/>
          </w:divBdr>
        </w:div>
      </w:divsChild>
    </w:div>
    <w:div w:id="814415961">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62599503">
      <w:bodyDiv w:val="1"/>
      <w:marLeft w:val="0"/>
      <w:marRight w:val="0"/>
      <w:marTop w:val="0"/>
      <w:marBottom w:val="0"/>
      <w:divBdr>
        <w:top w:val="none" w:sz="0" w:space="0" w:color="auto"/>
        <w:left w:val="none" w:sz="0" w:space="0" w:color="auto"/>
        <w:bottom w:val="none" w:sz="0" w:space="0" w:color="auto"/>
        <w:right w:val="none" w:sz="0" w:space="0" w:color="auto"/>
      </w:divBdr>
    </w:div>
    <w:div w:id="864052819">
      <w:bodyDiv w:val="1"/>
      <w:marLeft w:val="0"/>
      <w:marRight w:val="0"/>
      <w:marTop w:val="0"/>
      <w:marBottom w:val="0"/>
      <w:divBdr>
        <w:top w:val="none" w:sz="0" w:space="0" w:color="auto"/>
        <w:left w:val="none" w:sz="0" w:space="0" w:color="auto"/>
        <w:bottom w:val="none" w:sz="0" w:space="0" w:color="auto"/>
        <w:right w:val="none" w:sz="0" w:space="0" w:color="auto"/>
      </w:divBdr>
      <w:divsChild>
        <w:div w:id="491262692">
          <w:marLeft w:val="547"/>
          <w:marRight w:val="0"/>
          <w:marTop w:val="43"/>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74218311">
      <w:bodyDiv w:val="1"/>
      <w:marLeft w:val="0"/>
      <w:marRight w:val="0"/>
      <w:marTop w:val="0"/>
      <w:marBottom w:val="0"/>
      <w:divBdr>
        <w:top w:val="none" w:sz="0" w:space="0" w:color="auto"/>
        <w:left w:val="none" w:sz="0" w:space="0" w:color="auto"/>
        <w:bottom w:val="none" w:sz="0" w:space="0" w:color="auto"/>
        <w:right w:val="none" w:sz="0" w:space="0" w:color="auto"/>
      </w:divBdr>
      <w:divsChild>
        <w:div w:id="610623227">
          <w:marLeft w:val="547"/>
          <w:marRight w:val="0"/>
          <w:marTop w:val="58"/>
          <w:marBottom w:val="0"/>
          <w:divBdr>
            <w:top w:val="none" w:sz="0" w:space="0" w:color="auto"/>
            <w:left w:val="none" w:sz="0" w:space="0" w:color="auto"/>
            <w:bottom w:val="none" w:sz="0" w:space="0" w:color="auto"/>
            <w:right w:val="none" w:sz="0" w:space="0" w:color="auto"/>
          </w:divBdr>
        </w:div>
        <w:div w:id="143283411">
          <w:marLeft w:val="1166"/>
          <w:marRight w:val="0"/>
          <w:marTop w:val="58"/>
          <w:marBottom w:val="0"/>
          <w:divBdr>
            <w:top w:val="none" w:sz="0" w:space="0" w:color="auto"/>
            <w:left w:val="none" w:sz="0" w:space="0" w:color="auto"/>
            <w:bottom w:val="none" w:sz="0" w:space="0" w:color="auto"/>
            <w:right w:val="none" w:sz="0" w:space="0" w:color="auto"/>
          </w:divBdr>
        </w:div>
        <w:div w:id="1033000171">
          <w:marLeft w:val="1800"/>
          <w:marRight w:val="0"/>
          <w:marTop w:val="58"/>
          <w:marBottom w:val="0"/>
          <w:divBdr>
            <w:top w:val="none" w:sz="0" w:space="0" w:color="auto"/>
            <w:left w:val="none" w:sz="0" w:space="0" w:color="auto"/>
            <w:bottom w:val="none" w:sz="0" w:space="0" w:color="auto"/>
            <w:right w:val="none" w:sz="0" w:space="0" w:color="auto"/>
          </w:divBdr>
        </w:div>
        <w:div w:id="503522059">
          <w:marLeft w:val="1800"/>
          <w:marRight w:val="0"/>
          <w:marTop w:val="58"/>
          <w:marBottom w:val="0"/>
          <w:divBdr>
            <w:top w:val="none" w:sz="0" w:space="0" w:color="auto"/>
            <w:left w:val="none" w:sz="0" w:space="0" w:color="auto"/>
            <w:bottom w:val="none" w:sz="0" w:space="0" w:color="auto"/>
            <w:right w:val="none" w:sz="0" w:space="0" w:color="auto"/>
          </w:divBdr>
        </w:div>
        <w:div w:id="1884099103">
          <w:marLeft w:val="547"/>
          <w:marRight w:val="0"/>
          <w:marTop w:val="58"/>
          <w:marBottom w:val="0"/>
          <w:divBdr>
            <w:top w:val="none" w:sz="0" w:space="0" w:color="auto"/>
            <w:left w:val="none" w:sz="0" w:space="0" w:color="auto"/>
            <w:bottom w:val="none" w:sz="0" w:space="0" w:color="auto"/>
            <w:right w:val="none" w:sz="0" w:space="0" w:color="auto"/>
          </w:divBdr>
        </w:div>
        <w:div w:id="1607619462">
          <w:marLeft w:val="1166"/>
          <w:marRight w:val="0"/>
          <w:marTop w:val="58"/>
          <w:marBottom w:val="0"/>
          <w:divBdr>
            <w:top w:val="none" w:sz="0" w:space="0" w:color="auto"/>
            <w:left w:val="none" w:sz="0" w:space="0" w:color="auto"/>
            <w:bottom w:val="none" w:sz="0" w:space="0" w:color="auto"/>
            <w:right w:val="none" w:sz="0" w:space="0" w:color="auto"/>
          </w:divBdr>
        </w:div>
        <w:div w:id="744307063">
          <w:marLeft w:val="1800"/>
          <w:marRight w:val="0"/>
          <w:marTop w:val="58"/>
          <w:marBottom w:val="0"/>
          <w:divBdr>
            <w:top w:val="none" w:sz="0" w:space="0" w:color="auto"/>
            <w:left w:val="none" w:sz="0" w:space="0" w:color="auto"/>
            <w:bottom w:val="none" w:sz="0" w:space="0" w:color="auto"/>
            <w:right w:val="none" w:sz="0" w:space="0" w:color="auto"/>
          </w:divBdr>
        </w:div>
        <w:div w:id="625545344">
          <w:marLeft w:val="1800"/>
          <w:marRight w:val="0"/>
          <w:marTop w:val="58"/>
          <w:marBottom w:val="0"/>
          <w:divBdr>
            <w:top w:val="none" w:sz="0" w:space="0" w:color="auto"/>
            <w:left w:val="none" w:sz="0" w:space="0" w:color="auto"/>
            <w:bottom w:val="none" w:sz="0" w:space="0" w:color="auto"/>
            <w:right w:val="none" w:sz="0" w:space="0" w:color="auto"/>
          </w:divBdr>
        </w:div>
        <w:div w:id="1742361448">
          <w:marLeft w:val="1800"/>
          <w:marRight w:val="0"/>
          <w:marTop w:val="58"/>
          <w:marBottom w:val="0"/>
          <w:divBdr>
            <w:top w:val="none" w:sz="0" w:space="0" w:color="auto"/>
            <w:left w:val="none" w:sz="0" w:space="0" w:color="auto"/>
            <w:bottom w:val="none" w:sz="0" w:space="0" w:color="auto"/>
            <w:right w:val="none" w:sz="0" w:space="0" w:color="auto"/>
          </w:divBdr>
        </w:div>
        <w:div w:id="305401262">
          <w:marLeft w:val="547"/>
          <w:marRight w:val="0"/>
          <w:marTop w:val="58"/>
          <w:marBottom w:val="0"/>
          <w:divBdr>
            <w:top w:val="none" w:sz="0" w:space="0" w:color="auto"/>
            <w:left w:val="none" w:sz="0" w:space="0" w:color="auto"/>
            <w:bottom w:val="none" w:sz="0" w:space="0" w:color="auto"/>
            <w:right w:val="none" w:sz="0" w:space="0" w:color="auto"/>
          </w:divBdr>
        </w:div>
        <w:div w:id="1076320120">
          <w:marLeft w:val="1166"/>
          <w:marRight w:val="0"/>
          <w:marTop w:val="58"/>
          <w:marBottom w:val="0"/>
          <w:divBdr>
            <w:top w:val="none" w:sz="0" w:space="0" w:color="auto"/>
            <w:left w:val="none" w:sz="0" w:space="0" w:color="auto"/>
            <w:bottom w:val="none" w:sz="0" w:space="0" w:color="auto"/>
            <w:right w:val="none" w:sz="0" w:space="0" w:color="auto"/>
          </w:divBdr>
        </w:div>
      </w:divsChild>
    </w:div>
    <w:div w:id="982196706">
      <w:bodyDiv w:val="1"/>
      <w:marLeft w:val="0"/>
      <w:marRight w:val="0"/>
      <w:marTop w:val="0"/>
      <w:marBottom w:val="0"/>
      <w:divBdr>
        <w:top w:val="none" w:sz="0" w:space="0" w:color="auto"/>
        <w:left w:val="none" w:sz="0" w:space="0" w:color="auto"/>
        <w:bottom w:val="none" w:sz="0" w:space="0" w:color="auto"/>
        <w:right w:val="none" w:sz="0" w:space="0" w:color="auto"/>
      </w:divBdr>
      <w:divsChild>
        <w:div w:id="1187210235">
          <w:marLeft w:val="547"/>
          <w:marRight w:val="0"/>
          <w:marTop w:val="96"/>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5053907">
      <w:bodyDiv w:val="1"/>
      <w:marLeft w:val="0"/>
      <w:marRight w:val="0"/>
      <w:marTop w:val="0"/>
      <w:marBottom w:val="0"/>
      <w:divBdr>
        <w:top w:val="none" w:sz="0" w:space="0" w:color="auto"/>
        <w:left w:val="none" w:sz="0" w:space="0" w:color="auto"/>
        <w:bottom w:val="none" w:sz="0" w:space="0" w:color="auto"/>
        <w:right w:val="none" w:sz="0" w:space="0" w:color="auto"/>
      </w:divBdr>
      <w:divsChild>
        <w:div w:id="122425375">
          <w:marLeft w:val="1800"/>
          <w:marRight w:val="0"/>
          <w:marTop w:val="67"/>
          <w:marBottom w:val="0"/>
          <w:divBdr>
            <w:top w:val="none" w:sz="0" w:space="0" w:color="auto"/>
            <w:left w:val="none" w:sz="0" w:space="0" w:color="auto"/>
            <w:bottom w:val="none" w:sz="0" w:space="0" w:color="auto"/>
            <w:right w:val="none" w:sz="0" w:space="0" w:color="auto"/>
          </w:divBdr>
        </w:div>
        <w:div w:id="1754429570">
          <w:marLeft w:val="2520"/>
          <w:marRight w:val="0"/>
          <w:marTop w:val="67"/>
          <w:marBottom w:val="0"/>
          <w:divBdr>
            <w:top w:val="none" w:sz="0" w:space="0" w:color="auto"/>
            <w:left w:val="none" w:sz="0" w:space="0" w:color="auto"/>
            <w:bottom w:val="none" w:sz="0" w:space="0" w:color="auto"/>
            <w:right w:val="none" w:sz="0" w:space="0" w:color="auto"/>
          </w:divBdr>
        </w:div>
        <w:div w:id="470253282">
          <w:marLeft w:val="2520"/>
          <w:marRight w:val="0"/>
          <w:marTop w:val="67"/>
          <w:marBottom w:val="0"/>
          <w:divBdr>
            <w:top w:val="none" w:sz="0" w:space="0" w:color="auto"/>
            <w:left w:val="none" w:sz="0" w:space="0" w:color="auto"/>
            <w:bottom w:val="none" w:sz="0" w:space="0" w:color="auto"/>
            <w:right w:val="none" w:sz="0" w:space="0" w:color="auto"/>
          </w:divBdr>
        </w:div>
      </w:divsChild>
    </w:div>
    <w:div w:id="119553643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19825153">
      <w:bodyDiv w:val="1"/>
      <w:marLeft w:val="0"/>
      <w:marRight w:val="0"/>
      <w:marTop w:val="0"/>
      <w:marBottom w:val="0"/>
      <w:divBdr>
        <w:top w:val="none" w:sz="0" w:space="0" w:color="auto"/>
        <w:left w:val="none" w:sz="0" w:space="0" w:color="auto"/>
        <w:bottom w:val="none" w:sz="0" w:space="0" w:color="auto"/>
        <w:right w:val="none" w:sz="0" w:space="0" w:color="auto"/>
      </w:divBdr>
      <w:divsChild>
        <w:div w:id="702290048">
          <w:marLeft w:val="1800"/>
          <w:marRight w:val="0"/>
          <w:marTop w:val="50"/>
          <w:marBottom w:val="0"/>
          <w:divBdr>
            <w:top w:val="none" w:sz="0" w:space="0" w:color="auto"/>
            <w:left w:val="none" w:sz="0" w:space="0" w:color="auto"/>
            <w:bottom w:val="none" w:sz="0" w:space="0" w:color="auto"/>
            <w:right w:val="none" w:sz="0" w:space="0" w:color="auto"/>
          </w:divBdr>
        </w:div>
        <w:div w:id="1310136173">
          <w:marLeft w:val="2520"/>
          <w:marRight w:val="0"/>
          <w:marTop w:val="50"/>
          <w:marBottom w:val="0"/>
          <w:divBdr>
            <w:top w:val="none" w:sz="0" w:space="0" w:color="auto"/>
            <w:left w:val="none" w:sz="0" w:space="0" w:color="auto"/>
            <w:bottom w:val="none" w:sz="0" w:space="0" w:color="auto"/>
            <w:right w:val="none" w:sz="0" w:space="0" w:color="auto"/>
          </w:divBdr>
        </w:div>
        <w:div w:id="484471194">
          <w:marLeft w:val="2520"/>
          <w:marRight w:val="0"/>
          <w:marTop w:val="50"/>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46917994">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86083037">
      <w:bodyDiv w:val="1"/>
      <w:marLeft w:val="0"/>
      <w:marRight w:val="0"/>
      <w:marTop w:val="0"/>
      <w:marBottom w:val="0"/>
      <w:divBdr>
        <w:top w:val="none" w:sz="0" w:space="0" w:color="auto"/>
        <w:left w:val="none" w:sz="0" w:space="0" w:color="auto"/>
        <w:bottom w:val="none" w:sz="0" w:space="0" w:color="auto"/>
        <w:right w:val="none" w:sz="0" w:space="0" w:color="auto"/>
      </w:divBdr>
      <w:divsChild>
        <w:div w:id="788931441">
          <w:marLeft w:val="547"/>
          <w:marRight w:val="0"/>
          <w:marTop w:val="48"/>
          <w:marBottom w:val="0"/>
          <w:divBdr>
            <w:top w:val="none" w:sz="0" w:space="0" w:color="auto"/>
            <w:left w:val="none" w:sz="0" w:space="0" w:color="auto"/>
            <w:bottom w:val="none" w:sz="0" w:space="0" w:color="auto"/>
            <w:right w:val="none" w:sz="0" w:space="0" w:color="auto"/>
          </w:divBdr>
        </w:div>
        <w:div w:id="1090009531">
          <w:marLeft w:val="1267"/>
          <w:marRight w:val="0"/>
          <w:marTop w:val="48"/>
          <w:marBottom w:val="0"/>
          <w:divBdr>
            <w:top w:val="none" w:sz="0" w:space="0" w:color="auto"/>
            <w:left w:val="none" w:sz="0" w:space="0" w:color="auto"/>
            <w:bottom w:val="none" w:sz="0" w:space="0" w:color="auto"/>
            <w:right w:val="none" w:sz="0" w:space="0" w:color="auto"/>
          </w:divBdr>
        </w:div>
        <w:div w:id="165026019">
          <w:marLeft w:val="1800"/>
          <w:marRight w:val="0"/>
          <w:marTop w:val="48"/>
          <w:marBottom w:val="0"/>
          <w:divBdr>
            <w:top w:val="none" w:sz="0" w:space="0" w:color="auto"/>
            <w:left w:val="none" w:sz="0" w:space="0" w:color="auto"/>
            <w:bottom w:val="none" w:sz="0" w:space="0" w:color="auto"/>
            <w:right w:val="none" w:sz="0" w:space="0" w:color="auto"/>
          </w:divBdr>
        </w:div>
        <w:div w:id="1050307152">
          <w:marLeft w:val="1800"/>
          <w:marRight w:val="0"/>
          <w:marTop w:val="48"/>
          <w:marBottom w:val="0"/>
          <w:divBdr>
            <w:top w:val="none" w:sz="0" w:space="0" w:color="auto"/>
            <w:left w:val="none" w:sz="0" w:space="0" w:color="auto"/>
            <w:bottom w:val="none" w:sz="0" w:space="0" w:color="auto"/>
            <w:right w:val="none" w:sz="0" w:space="0" w:color="auto"/>
          </w:divBdr>
        </w:div>
        <w:div w:id="816653267">
          <w:marLeft w:val="1800"/>
          <w:marRight w:val="0"/>
          <w:marTop w:val="48"/>
          <w:marBottom w:val="0"/>
          <w:divBdr>
            <w:top w:val="none" w:sz="0" w:space="0" w:color="auto"/>
            <w:left w:val="none" w:sz="0" w:space="0" w:color="auto"/>
            <w:bottom w:val="none" w:sz="0" w:space="0" w:color="auto"/>
            <w:right w:val="none" w:sz="0" w:space="0" w:color="auto"/>
          </w:divBdr>
        </w:div>
        <w:div w:id="463734445">
          <w:marLeft w:val="2520"/>
          <w:marRight w:val="0"/>
          <w:marTop w:val="48"/>
          <w:marBottom w:val="0"/>
          <w:divBdr>
            <w:top w:val="none" w:sz="0" w:space="0" w:color="auto"/>
            <w:left w:val="none" w:sz="0" w:space="0" w:color="auto"/>
            <w:bottom w:val="none" w:sz="0" w:space="0" w:color="auto"/>
            <w:right w:val="none" w:sz="0" w:space="0" w:color="auto"/>
          </w:divBdr>
        </w:div>
        <w:div w:id="707804929">
          <w:marLeft w:val="2520"/>
          <w:marRight w:val="0"/>
          <w:marTop w:val="48"/>
          <w:marBottom w:val="0"/>
          <w:divBdr>
            <w:top w:val="none" w:sz="0" w:space="0" w:color="auto"/>
            <w:left w:val="none" w:sz="0" w:space="0" w:color="auto"/>
            <w:bottom w:val="none" w:sz="0" w:space="0" w:color="auto"/>
            <w:right w:val="none" w:sz="0" w:space="0" w:color="auto"/>
          </w:divBdr>
        </w:div>
        <w:div w:id="424156166">
          <w:marLeft w:val="2520"/>
          <w:marRight w:val="0"/>
          <w:marTop w:val="48"/>
          <w:marBottom w:val="0"/>
          <w:divBdr>
            <w:top w:val="none" w:sz="0" w:space="0" w:color="auto"/>
            <w:left w:val="none" w:sz="0" w:space="0" w:color="auto"/>
            <w:bottom w:val="none" w:sz="0" w:space="0" w:color="auto"/>
            <w:right w:val="none" w:sz="0" w:space="0" w:color="auto"/>
          </w:divBdr>
        </w:div>
        <w:div w:id="1916744557">
          <w:marLeft w:val="1800"/>
          <w:marRight w:val="0"/>
          <w:marTop w:val="48"/>
          <w:marBottom w:val="0"/>
          <w:divBdr>
            <w:top w:val="none" w:sz="0" w:space="0" w:color="auto"/>
            <w:left w:val="none" w:sz="0" w:space="0" w:color="auto"/>
            <w:bottom w:val="none" w:sz="0" w:space="0" w:color="auto"/>
            <w:right w:val="none" w:sz="0" w:space="0" w:color="auto"/>
          </w:divBdr>
        </w:div>
        <w:div w:id="1009403904">
          <w:marLeft w:val="1800"/>
          <w:marRight w:val="0"/>
          <w:marTop w:val="48"/>
          <w:marBottom w:val="0"/>
          <w:divBdr>
            <w:top w:val="none" w:sz="0" w:space="0" w:color="auto"/>
            <w:left w:val="none" w:sz="0" w:space="0" w:color="auto"/>
            <w:bottom w:val="none" w:sz="0" w:space="0" w:color="auto"/>
            <w:right w:val="none" w:sz="0" w:space="0" w:color="auto"/>
          </w:divBdr>
        </w:div>
        <w:div w:id="880169835">
          <w:marLeft w:val="1800"/>
          <w:marRight w:val="0"/>
          <w:marTop w:val="48"/>
          <w:marBottom w:val="0"/>
          <w:divBdr>
            <w:top w:val="none" w:sz="0" w:space="0" w:color="auto"/>
            <w:left w:val="none" w:sz="0" w:space="0" w:color="auto"/>
            <w:bottom w:val="none" w:sz="0" w:space="0" w:color="auto"/>
            <w:right w:val="none" w:sz="0" w:space="0" w:color="auto"/>
          </w:divBdr>
        </w:div>
        <w:div w:id="1520462629">
          <w:marLeft w:val="2520"/>
          <w:marRight w:val="0"/>
          <w:marTop w:val="48"/>
          <w:marBottom w:val="0"/>
          <w:divBdr>
            <w:top w:val="none" w:sz="0" w:space="0" w:color="auto"/>
            <w:left w:val="none" w:sz="0" w:space="0" w:color="auto"/>
            <w:bottom w:val="none" w:sz="0" w:space="0" w:color="auto"/>
            <w:right w:val="none" w:sz="0" w:space="0" w:color="auto"/>
          </w:divBdr>
        </w:div>
        <w:div w:id="487215456">
          <w:marLeft w:val="2520"/>
          <w:marRight w:val="0"/>
          <w:marTop w:val="48"/>
          <w:marBottom w:val="0"/>
          <w:divBdr>
            <w:top w:val="none" w:sz="0" w:space="0" w:color="auto"/>
            <w:left w:val="none" w:sz="0" w:space="0" w:color="auto"/>
            <w:bottom w:val="none" w:sz="0" w:space="0" w:color="auto"/>
            <w:right w:val="none" w:sz="0" w:space="0" w:color="auto"/>
          </w:divBdr>
        </w:div>
        <w:div w:id="1044871707">
          <w:marLeft w:val="1800"/>
          <w:marRight w:val="0"/>
          <w:marTop w:val="48"/>
          <w:marBottom w:val="0"/>
          <w:divBdr>
            <w:top w:val="none" w:sz="0" w:space="0" w:color="auto"/>
            <w:left w:val="none" w:sz="0" w:space="0" w:color="auto"/>
            <w:bottom w:val="none" w:sz="0" w:space="0" w:color="auto"/>
            <w:right w:val="none" w:sz="0" w:space="0" w:color="auto"/>
          </w:divBdr>
        </w:div>
        <w:div w:id="1298680949">
          <w:marLeft w:val="2520"/>
          <w:marRight w:val="0"/>
          <w:marTop w:val="48"/>
          <w:marBottom w:val="0"/>
          <w:divBdr>
            <w:top w:val="none" w:sz="0" w:space="0" w:color="auto"/>
            <w:left w:val="none" w:sz="0" w:space="0" w:color="auto"/>
            <w:bottom w:val="none" w:sz="0" w:space="0" w:color="auto"/>
            <w:right w:val="none" w:sz="0" w:space="0" w:color="auto"/>
          </w:divBdr>
        </w:div>
        <w:div w:id="1940795177">
          <w:marLeft w:val="2520"/>
          <w:marRight w:val="0"/>
          <w:marTop w:val="48"/>
          <w:marBottom w:val="0"/>
          <w:divBdr>
            <w:top w:val="none" w:sz="0" w:space="0" w:color="auto"/>
            <w:left w:val="none" w:sz="0" w:space="0" w:color="auto"/>
            <w:bottom w:val="none" w:sz="0" w:space="0" w:color="auto"/>
            <w:right w:val="none" w:sz="0" w:space="0" w:color="auto"/>
          </w:divBdr>
        </w:div>
      </w:divsChild>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982895">
      <w:bodyDiv w:val="1"/>
      <w:marLeft w:val="0"/>
      <w:marRight w:val="0"/>
      <w:marTop w:val="0"/>
      <w:marBottom w:val="0"/>
      <w:divBdr>
        <w:top w:val="none" w:sz="0" w:space="0" w:color="auto"/>
        <w:left w:val="none" w:sz="0" w:space="0" w:color="auto"/>
        <w:bottom w:val="none" w:sz="0" w:space="0" w:color="auto"/>
        <w:right w:val="none" w:sz="0" w:space="0" w:color="auto"/>
      </w:divBdr>
      <w:divsChild>
        <w:div w:id="52431007">
          <w:marLeft w:val="547"/>
          <w:marRight w:val="0"/>
          <w:marTop w:val="50"/>
          <w:marBottom w:val="0"/>
          <w:divBdr>
            <w:top w:val="none" w:sz="0" w:space="0" w:color="auto"/>
            <w:left w:val="none" w:sz="0" w:space="0" w:color="auto"/>
            <w:bottom w:val="none" w:sz="0" w:space="0" w:color="auto"/>
            <w:right w:val="none" w:sz="0" w:space="0" w:color="auto"/>
          </w:divBdr>
        </w:div>
        <w:div w:id="1956710992">
          <w:marLeft w:val="1166"/>
          <w:marRight w:val="0"/>
          <w:marTop w:val="50"/>
          <w:marBottom w:val="0"/>
          <w:divBdr>
            <w:top w:val="none" w:sz="0" w:space="0" w:color="auto"/>
            <w:left w:val="none" w:sz="0" w:space="0" w:color="auto"/>
            <w:bottom w:val="none" w:sz="0" w:space="0" w:color="auto"/>
            <w:right w:val="none" w:sz="0" w:space="0" w:color="auto"/>
          </w:divBdr>
        </w:div>
        <w:div w:id="71008096">
          <w:marLeft w:val="1800"/>
          <w:marRight w:val="0"/>
          <w:marTop w:val="50"/>
          <w:marBottom w:val="0"/>
          <w:divBdr>
            <w:top w:val="none" w:sz="0" w:space="0" w:color="auto"/>
            <w:left w:val="none" w:sz="0" w:space="0" w:color="auto"/>
            <w:bottom w:val="none" w:sz="0" w:space="0" w:color="auto"/>
            <w:right w:val="none" w:sz="0" w:space="0" w:color="auto"/>
          </w:divBdr>
        </w:div>
        <w:div w:id="1914731135">
          <w:marLeft w:val="1800"/>
          <w:marRight w:val="0"/>
          <w:marTop w:val="50"/>
          <w:marBottom w:val="0"/>
          <w:divBdr>
            <w:top w:val="none" w:sz="0" w:space="0" w:color="auto"/>
            <w:left w:val="none" w:sz="0" w:space="0" w:color="auto"/>
            <w:bottom w:val="none" w:sz="0" w:space="0" w:color="auto"/>
            <w:right w:val="none" w:sz="0" w:space="0" w:color="auto"/>
          </w:divBdr>
        </w:div>
        <w:div w:id="1258561348">
          <w:marLeft w:val="1800"/>
          <w:marRight w:val="0"/>
          <w:marTop w:val="50"/>
          <w:marBottom w:val="0"/>
          <w:divBdr>
            <w:top w:val="none" w:sz="0" w:space="0" w:color="auto"/>
            <w:left w:val="none" w:sz="0" w:space="0" w:color="auto"/>
            <w:bottom w:val="none" w:sz="0" w:space="0" w:color="auto"/>
            <w:right w:val="none" w:sz="0" w:space="0" w:color="auto"/>
          </w:divBdr>
        </w:div>
        <w:div w:id="1460344608">
          <w:marLeft w:val="1800"/>
          <w:marRight w:val="0"/>
          <w:marTop w:val="50"/>
          <w:marBottom w:val="0"/>
          <w:divBdr>
            <w:top w:val="none" w:sz="0" w:space="0" w:color="auto"/>
            <w:left w:val="none" w:sz="0" w:space="0" w:color="auto"/>
            <w:bottom w:val="none" w:sz="0" w:space="0" w:color="auto"/>
            <w:right w:val="none" w:sz="0" w:space="0" w:color="auto"/>
          </w:divBdr>
        </w:div>
        <w:div w:id="1944996490">
          <w:marLeft w:val="547"/>
          <w:marRight w:val="0"/>
          <w:marTop w:val="50"/>
          <w:marBottom w:val="0"/>
          <w:divBdr>
            <w:top w:val="none" w:sz="0" w:space="0" w:color="auto"/>
            <w:left w:val="none" w:sz="0" w:space="0" w:color="auto"/>
            <w:bottom w:val="none" w:sz="0" w:space="0" w:color="auto"/>
            <w:right w:val="none" w:sz="0" w:space="0" w:color="auto"/>
          </w:divBdr>
        </w:div>
        <w:div w:id="1350991153">
          <w:marLeft w:val="1166"/>
          <w:marRight w:val="0"/>
          <w:marTop w:val="50"/>
          <w:marBottom w:val="0"/>
          <w:divBdr>
            <w:top w:val="none" w:sz="0" w:space="0" w:color="auto"/>
            <w:left w:val="none" w:sz="0" w:space="0" w:color="auto"/>
            <w:bottom w:val="none" w:sz="0" w:space="0" w:color="auto"/>
            <w:right w:val="none" w:sz="0" w:space="0" w:color="auto"/>
          </w:divBdr>
        </w:div>
        <w:div w:id="596062326">
          <w:marLeft w:val="1800"/>
          <w:marRight w:val="0"/>
          <w:marTop w:val="50"/>
          <w:marBottom w:val="0"/>
          <w:divBdr>
            <w:top w:val="none" w:sz="0" w:space="0" w:color="auto"/>
            <w:left w:val="none" w:sz="0" w:space="0" w:color="auto"/>
            <w:bottom w:val="none" w:sz="0" w:space="0" w:color="auto"/>
            <w:right w:val="none" w:sz="0" w:space="0" w:color="auto"/>
          </w:divBdr>
        </w:div>
        <w:div w:id="818233387">
          <w:marLeft w:val="2520"/>
          <w:marRight w:val="0"/>
          <w:marTop w:val="50"/>
          <w:marBottom w:val="0"/>
          <w:divBdr>
            <w:top w:val="none" w:sz="0" w:space="0" w:color="auto"/>
            <w:left w:val="none" w:sz="0" w:space="0" w:color="auto"/>
            <w:bottom w:val="none" w:sz="0" w:space="0" w:color="auto"/>
            <w:right w:val="none" w:sz="0" w:space="0" w:color="auto"/>
          </w:divBdr>
        </w:div>
        <w:div w:id="907694094">
          <w:marLeft w:val="2520"/>
          <w:marRight w:val="0"/>
          <w:marTop w:val="50"/>
          <w:marBottom w:val="0"/>
          <w:divBdr>
            <w:top w:val="none" w:sz="0" w:space="0" w:color="auto"/>
            <w:left w:val="none" w:sz="0" w:space="0" w:color="auto"/>
            <w:bottom w:val="none" w:sz="0" w:space="0" w:color="auto"/>
            <w:right w:val="none" w:sz="0" w:space="0" w:color="auto"/>
          </w:divBdr>
        </w:div>
        <w:div w:id="1972010899">
          <w:marLeft w:val="547"/>
          <w:marRight w:val="0"/>
          <w:marTop w:val="50"/>
          <w:marBottom w:val="0"/>
          <w:divBdr>
            <w:top w:val="none" w:sz="0" w:space="0" w:color="auto"/>
            <w:left w:val="none" w:sz="0" w:space="0" w:color="auto"/>
            <w:bottom w:val="none" w:sz="0" w:space="0" w:color="auto"/>
            <w:right w:val="none" w:sz="0" w:space="0" w:color="auto"/>
          </w:divBdr>
        </w:div>
        <w:div w:id="832530515">
          <w:marLeft w:val="1166"/>
          <w:marRight w:val="0"/>
          <w:marTop w:val="50"/>
          <w:marBottom w:val="0"/>
          <w:divBdr>
            <w:top w:val="none" w:sz="0" w:space="0" w:color="auto"/>
            <w:left w:val="none" w:sz="0" w:space="0" w:color="auto"/>
            <w:bottom w:val="none" w:sz="0" w:space="0" w:color="auto"/>
            <w:right w:val="none" w:sz="0" w:space="0" w:color="auto"/>
          </w:divBdr>
        </w:div>
        <w:div w:id="1384871934">
          <w:marLeft w:val="1800"/>
          <w:marRight w:val="0"/>
          <w:marTop w:val="50"/>
          <w:marBottom w:val="0"/>
          <w:divBdr>
            <w:top w:val="none" w:sz="0" w:space="0" w:color="auto"/>
            <w:left w:val="none" w:sz="0" w:space="0" w:color="auto"/>
            <w:bottom w:val="none" w:sz="0" w:space="0" w:color="auto"/>
            <w:right w:val="none" w:sz="0" w:space="0" w:color="auto"/>
          </w:divBdr>
        </w:div>
        <w:div w:id="1568419758">
          <w:marLeft w:val="1800"/>
          <w:marRight w:val="0"/>
          <w:marTop w:val="50"/>
          <w:marBottom w:val="0"/>
          <w:divBdr>
            <w:top w:val="none" w:sz="0" w:space="0" w:color="auto"/>
            <w:left w:val="none" w:sz="0" w:space="0" w:color="auto"/>
            <w:bottom w:val="none" w:sz="0" w:space="0" w:color="auto"/>
            <w:right w:val="none" w:sz="0" w:space="0" w:color="auto"/>
          </w:divBdr>
        </w:div>
        <w:div w:id="1222133870">
          <w:marLeft w:val="1800"/>
          <w:marRight w:val="0"/>
          <w:marTop w:val="50"/>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88726518">
      <w:bodyDiv w:val="1"/>
      <w:marLeft w:val="0"/>
      <w:marRight w:val="0"/>
      <w:marTop w:val="0"/>
      <w:marBottom w:val="0"/>
      <w:divBdr>
        <w:top w:val="none" w:sz="0" w:space="0" w:color="auto"/>
        <w:left w:val="none" w:sz="0" w:space="0" w:color="auto"/>
        <w:bottom w:val="none" w:sz="0" w:space="0" w:color="auto"/>
        <w:right w:val="none" w:sz="0" w:space="0" w:color="auto"/>
      </w:divBdr>
      <w:divsChild>
        <w:div w:id="168525781">
          <w:marLeft w:val="547"/>
          <w:marRight w:val="0"/>
          <w:marTop w:val="48"/>
          <w:marBottom w:val="0"/>
          <w:divBdr>
            <w:top w:val="none" w:sz="0" w:space="0" w:color="auto"/>
            <w:left w:val="none" w:sz="0" w:space="0" w:color="auto"/>
            <w:bottom w:val="none" w:sz="0" w:space="0" w:color="auto"/>
            <w:right w:val="none" w:sz="0" w:space="0" w:color="auto"/>
          </w:divBdr>
        </w:div>
        <w:div w:id="570694224">
          <w:marLeft w:val="1267"/>
          <w:marRight w:val="0"/>
          <w:marTop w:val="48"/>
          <w:marBottom w:val="0"/>
          <w:divBdr>
            <w:top w:val="none" w:sz="0" w:space="0" w:color="auto"/>
            <w:left w:val="none" w:sz="0" w:space="0" w:color="auto"/>
            <w:bottom w:val="none" w:sz="0" w:space="0" w:color="auto"/>
            <w:right w:val="none" w:sz="0" w:space="0" w:color="auto"/>
          </w:divBdr>
        </w:div>
        <w:div w:id="1521357292">
          <w:marLeft w:val="1800"/>
          <w:marRight w:val="0"/>
          <w:marTop w:val="48"/>
          <w:marBottom w:val="0"/>
          <w:divBdr>
            <w:top w:val="none" w:sz="0" w:space="0" w:color="auto"/>
            <w:left w:val="none" w:sz="0" w:space="0" w:color="auto"/>
            <w:bottom w:val="none" w:sz="0" w:space="0" w:color="auto"/>
            <w:right w:val="none" w:sz="0" w:space="0" w:color="auto"/>
          </w:divBdr>
        </w:div>
        <w:div w:id="1095133401">
          <w:marLeft w:val="1800"/>
          <w:marRight w:val="0"/>
          <w:marTop w:val="48"/>
          <w:marBottom w:val="0"/>
          <w:divBdr>
            <w:top w:val="none" w:sz="0" w:space="0" w:color="auto"/>
            <w:left w:val="none" w:sz="0" w:space="0" w:color="auto"/>
            <w:bottom w:val="none" w:sz="0" w:space="0" w:color="auto"/>
            <w:right w:val="none" w:sz="0" w:space="0" w:color="auto"/>
          </w:divBdr>
        </w:div>
        <w:div w:id="1961916402">
          <w:marLeft w:val="1800"/>
          <w:marRight w:val="0"/>
          <w:marTop w:val="48"/>
          <w:marBottom w:val="0"/>
          <w:divBdr>
            <w:top w:val="none" w:sz="0" w:space="0" w:color="auto"/>
            <w:left w:val="none" w:sz="0" w:space="0" w:color="auto"/>
            <w:bottom w:val="none" w:sz="0" w:space="0" w:color="auto"/>
            <w:right w:val="none" w:sz="0" w:space="0" w:color="auto"/>
          </w:divBdr>
        </w:div>
        <w:div w:id="1046639981">
          <w:marLeft w:val="2520"/>
          <w:marRight w:val="0"/>
          <w:marTop w:val="48"/>
          <w:marBottom w:val="0"/>
          <w:divBdr>
            <w:top w:val="none" w:sz="0" w:space="0" w:color="auto"/>
            <w:left w:val="none" w:sz="0" w:space="0" w:color="auto"/>
            <w:bottom w:val="none" w:sz="0" w:space="0" w:color="auto"/>
            <w:right w:val="none" w:sz="0" w:space="0" w:color="auto"/>
          </w:divBdr>
        </w:div>
        <w:div w:id="1969817659">
          <w:marLeft w:val="2520"/>
          <w:marRight w:val="0"/>
          <w:marTop w:val="48"/>
          <w:marBottom w:val="0"/>
          <w:divBdr>
            <w:top w:val="none" w:sz="0" w:space="0" w:color="auto"/>
            <w:left w:val="none" w:sz="0" w:space="0" w:color="auto"/>
            <w:bottom w:val="none" w:sz="0" w:space="0" w:color="auto"/>
            <w:right w:val="none" w:sz="0" w:space="0" w:color="auto"/>
          </w:divBdr>
        </w:div>
        <w:div w:id="1394040891">
          <w:marLeft w:val="2520"/>
          <w:marRight w:val="0"/>
          <w:marTop w:val="48"/>
          <w:marBottom w:val="0"/>
          <w:divBdr>
            <w:top w:val="none" w:sz="0" w:space="0" w:color="auto"/>
            <w:left w:val="none" w:sz="0" w:space="0" w:color="auto"/>
            <w:bottom w:val="none" w:sz="0" w:space="0" w:color="auto"/>
            <w:right w:val="none" w:sz="0" w:space="0" w:color="auto"/>
          </w:divBdr>
        </w:div>
        <w:div w:id="295373738">
          <w:marLeft w:val="1800"/>
          <w:marRight w:val="0"/>
          <w:marTop w:val="48"/>
          <w:marBottom w:val="0"/>
          <w:divBdr>
            <w:top w:val="none" w:sz="0" w:space="0" w:color="auto"/>
            <w:left w:val="none" w:sz="0" w:space="0" w:color="auto"/>
            <w:bottom w:val="none" w:sz="0" w:space="0" w:color="auto"/>
            <w:right w:val="none" w:sz="0" w:space="0" w:color="auto"/>
          </w:divBdr>
        </w:div>
        <w:div w:id="1402947915">
          <w:marLeft w:val="1800"/>
          <w:marRight w:val="0"/>
          <w:marTop w:val="48"/>
          <w:marBottom w:val="0"/>
          <w:divBdr>
            <w:top w:val="none" w:sz="0" w:space="0" w:color="auto"/>
            <w:left w:val="none" w:sz="0" w:space="0" w:color="auto"/>
            <w:bottom w:val="none" w:sz="0" w:space="0" w:color="auto"/>
            <w:right w:val="none" w:sz="0" w:space="0" w:color="auto"/>
          </w:divBdr>
        </w:div>
        <w:div w:id="492062513">
          <w:marLeft w:val="1800"/>
          <w:marRight w:val="0"/>
          <w:marTop w:val="48"/>
          <w:marBottom w:val="0"/>
          <w:divBdr>
            <w:top w:val="none" w:sz="0" w:space="0" w:color="auto"/>
            <w:left w:val="none" w:sz="0" w:space="0" w:color="auto"/>
            <w:bottom w:val="none" w:sz="0" w:space="0" w:color="auto"/>
            <w:right w:val="none" w:sz="0" w:space="0" w:color="auto"/>
          </w:divBdr>
        </w:div>
        <w:div w:id="710767083">
          <w:marLeft w:val="2520"/>
          <w:marRight w:val="0"/>
          <w:marTop w:val="48"/>
          <w:marBottom w:val="0"/>
          <w:divBdr>
            <w:top w:val="none" w:sz="0" w:space="0" w:color="auto"/>
            <w:left w:val="none" w:sz="0" w:space="0" w:color="auto"/>
            <w:bottom w:val="none" w:sz="0" w:space="0" w:color="auto"/>
            <w:right w:val="none" w:sz="0" w:space="0" w:color="auto"/>
          </w:divBdr>
        </w:div>
        <w:div w:id="1554655488">
          <w:marLeft w:val="2520"/>
          <w:marRight w:val="0"/>
          <w:marTop w:val="48"/>
          <w:marBottom w:val="0"/>
          <w:divBdr>
            <w:top w:val="none" w:sz="0" w:space="0" w:color="auto"/>
            <w:left w:val="none" w:sz="0" w:space="0" w:color="auto"/>
            <w:bottom w:val="none" w:sz="0" w:space="0" w:color="auto"/>
            <w:right w:val="none" w:sz="0" w:space="0" w:color="auto"/>
          </w:divBdr>
        </w:div>
        <w:div w:id="550187566">
          <w:marLeft w:val="1800"/>
          <w:marRight w:val="0"/>
          <w:marTop w:val="48"/>
          <w:marBottom w:val="0"/>
          <w:divBdr>
            <w:top w:val="none" w:sz="0" w:space="0" w:color="auto"/>
            <w:left w:val="none" w:sz="0" w:space="0" w:color="auto"/>
            <w:bottom w:val="none" w:sz="0" w:space="0" w:color="auto"/>
            <w:right w:val="none" w:sz="0" w:space="0" w:color="auto"/>
          </w:divBdr>
        </w:div>
        <w:div w:id="1543706627">
          <w:marLeft w:val="2520"/>
          <w:marRight w:val="0"/>
          <w:marTop w:val="48"/>
          <w:marBottom w:val="0"/>
          <w:divBdr>
            <w:top w:val="none" w:sz="0" w:space="0" w:color="auto"/>
            <w:left w:val="none" w:sz="0" w:space="0" w:color="auto"/>
            <w:bottom w:val="none" w:sz="0" w:space="0" w:color="auto"/>
            <w:right w:val="none" w:sz="0" w:space="0" w:color="auto"/>
          </w:divBdr>
        </w:div>
        <w:div w:id="250086305">
          <w:marLeft w:val="2520"/>
          <w:marRight w:val="0"/>
          <w:marTop w:val="48"/>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18939416">
      <w:bodyDiv w:val="1"/>
      <w:marLeft w:val="0"/>
      <w:marRight w:val="0"/>
      <w:marTop w:val="0"/>
      <w:marBottom w:val="0"/>
      <w:divBdr>
        <w:top w:val="none" w:sz="0" w:space="0" w:color="auto"/>
        <w:left w:val="none" w:sz="0" w:space="0" w:color="auto"/>
        <w:bottom w:val="none" w:sz="0" w:space="0" w:color="auto"/>
        <w:right w:val="none" w:sz="0" w:space="0" w:color="auto"/>
      </w:divBdr>
      <w:divsChild>
        <w:div w:id="2063746912">
          <w:marLeft w:val="2520"/>
          <w:marRight w:val="0"/>
          <w:marTop w:val="38"/>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83086627">
      <w:bodyDiv w:val="1"/>
      <w:marLeft w:val="0"/>
      <w:marRight w:val="0"/>
      <w:marTop w:val="0"/>
      <w:marBottom w:val="0"/>
      <w:divBdr>
        <w:top w:val="none" w:sz="0" w:space="0" w:color="auto"/>
        <w:left w:val="none" w:sz="0" w:space="0" w:color="auto"/>
        <w:bottom w:val="none" w:sz="0" w:space="0" w:color="auto"/>
        <w:right w:val="none" w:sz="0" w:space="0" w:color="auto"/>
      </w:divBdr>
      <w:divsChild>
        <w:div w:id="1720590501">
          <w:marLeft w:val="547"/>
          <w:marRight w:val="0"/>
          <w:marTop w:val="77"/>
          <w:marBottom w:val="0"/>
          <w:divBdr>
            <w:top w:val="none" w:sz="0" w:space="0" w:color="auto"/>
            <w:left w:val="none" w:sz="0" w:space="0" w:color="auto"/>
            <w:bottom w:val="none" w:sz="0" w:space="0" w:color="auto"/>
            <w:right w:val="none" w:sz="0" w:space="0" w:color="auto"/>
          </w:divBdr>
        </w:div>
        <w:div w:id="393628700">
          <w:marLeft w:val="1166"/>
          <w:marRight w:val="0"/>
          <w:marTop w:val="77"/>
          <w:marBottom w:val="0"/>
          <w:divBdr>
            <w:top w:val="none" w:sz="0" w:space="0" w:color="auto"/>
            <w:left w:val="none" w:sz="0" w:space="0" w:color="auto"/>
            <w:bottom w:val="none" w:sz="0" w:space="0" w:color="auto"/>
            <w:right w:val="none" w:sz="0" w:space="0" w:color="auto"/>
          </w:divBdr>
        </w:div>
        <w:div w:id="1554390173">
          <w:marLeft w:val="1800"/>
          <w:marRight w:val="0"/>
          <w:marTop w:val="77"/>
          <w:marBottom w:val="0"/>
          <w:divBdr>
            <w:top w:val="none" w:sz="0" w:space="0" w:color="auto"/>
            <w:left w:val="none" w:sz="0" w:space="0" w:color="auto"/>
            <w:bottom w:val="none" w:sz="0" w:space="0" w:color="auto"/>
            <w:right w:val="none" w:sz="0" w:space="0" w:color="auto"/>
          </w:divBdr>
        </w:div>
        <w:div w:id="28527713">
          <w:marLeft w:val="1800"/>
          <w:marRight w:val="0"/>
          <w:marTop w:val="77"/>
          <w:marBottom w:val="0"/>
          <w:divBdr>
            <w:top w:val="none" w:sz="0" w:space="0" w:color="auto"/>
            <w:left w:val="none" w:sz="0" w:space="0" w:color="auto"/>
            <w:bottom w:val="none" w:sz="0" w:space="0" w:color="auto"/>
            <w:right w:val="none" w:sz="0" w:space="0" w:color="auto"/>
          </w:divBdr>
        </w:div>
        <w:div w:id="1431660986">
          <w:marLeft w:val="1800"/>
          <w:marRight w:val="0"/>
          <w:marTop w:val="77"/>
          <w:marBottom w:val="0"/>
          <w:divBdr>
            <w:top w:val="none" w:sz="0" w:space="0" w:color="auto"/>
            <w:left w:val="none" w:sz="0" w:space="0" w:color="auto"/>
            <w:bottom w:val="none" w:sz="0" w:space="0" w:color="auto"/>
            <w:right w:val="none" w:sz="0" w:space="0" w:color="auto"/>
          </w:divBdr>
        </w:div>
        <w:div w:id="1856725198">
          <w:marLeft w:val="180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6931853">
      <w:bodyDiv w:val="1"/>
      <w:marLeft w:val="0"/>
      <w:marRight w:val="0"/>
      <w:marTop w:val="0"/>
      <w:marBottom w:val="0"/>
      <w:divBdr>
        <w:top w:val="none" w:sz="0" w:space="0" w:color="auto"/>
        <w:left w:val="none" w:sz="0" w:space="0" w:color="auto"/>
        <w:bottom w:val="none" w:sz="0" w:space="0" w:color="auto"/>
        <w:right w:val="none" w:sz="0" w:space="0" w:color="auto"/>
      </w:divBdr>
      <w:divsChild>
        <w:div w:id="233469966">
          <w:marLeft w:val="2520"/>
          <w:marRight w:val="0"/>
          <w:marTop w:val="53"/>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8727319">
      <w:bodyDiv w:val="1"/>
      <w:marLeft w:val="0"/>
      <w:marRight w:val="0"/>
      <w:marTop w:val="0"/>
      <w:marBottom w:val="0"/>
      <w:divBdr>
        <w:top w:val="none" w:sz="0" w:space="0" w:color="auto"/>
        <w:left w:val="none" w:sz="0" w:space="0" w:color="auto"/>
        <w:bottom w:val="none" w:sz="0" w:space="0" w:color="auto"/>
        <w:right w:val="none" w:sz="0" w:space="0" w:color="auto"/>
      </w:divBdr>
      <w:divsChild>
        <w:div w:id="784809609">
          <w:marLeft w:val="547"/>
          <w:marRight w:val="0"/>
          <w:marTop w:val="53"/>
          <w:marBottom w:val="0"/>
          <w:divBdr>
            <w:top w:val="none" w:sz="0" w:space="0" w:color="auto"/>
            <w:left w:val="none" w:sz="0" w:space="0" w:color="auto"/>
            <w:bottom w:val="none" w:sz="0" w:space="0" w:color="auto"/>
            <w:right w:val="none" w:sz="0" w:space="0" w:color="auto"/>
          </w:divBdr>
        </w:div>
        <w:div w:id="382755434">
          <w:marLeft w:val="1166"/>
          <w:marRight w:val="0"/>
          <w:marTop w:val="53"/>
          <w:marBottom w:val="0"/>
          <w:divBdr>
            <w:top w:val="none" w:sz="0" w:space="0" w:color="auto"/>
            <w:left w:val="none" w:sz="0" w:space="0" w:color="auto"/>
            <w:bottom w:val="none" w:sz="0" w:space="0" w:color="auto"/>
            <w:right w:val="none" w:sz="0" w:space="0" w:color="auto"/>
          </w:divBdr>
        </w:div>
        <w:div w:id="475144956">
          <w:marLeft w:val="1800"/>
          <w:marRight w:val="0"/>
          <w:marTop w:val="53"/>
          <w:marBottom w:val="0"/>
          <w:divBdr>
            <w:top w:val="none" w:sz="0" w:space="0" w:color="auto"/>
            <w:left w:val="none" w:sz="0" w:space="0" w:color="auto"/>
            <w:bottom w:val="none" w:sz="0" w:space="0" w:color="auto"/>
            <w:right w:val="none" w:sz="0" w:space="0" w:color="auto"/>
          </w:divBdr>
        </w:div>
        <w:div w:id="183636467">
          <w:marLeft w:val="1800"/>
          <w:marRight w:val="0"/>
          <w:marTop w:val="53"/>
          <w:marBottom w:val="0"/>
          <w:divBdr>
            <w:top w:val="none" w:sz="0" w:space="0" w:color="auto"/>
            <w:left w:val="none" w:sz="0" w:space="0" w:color="auto"/>
            <w:bottom w:val="none" w:sz="0" w:space="0" w:color="auto"/>
            <w:right w:val="none" w:sz="0" w:space="0" w:color="auto"/>
          </w:divBdr>
        </w:div>
        <w:div w:id="403112319">
          <w:marLeft w:val="2520"/>
          <w:marRight w:val="0"/>
          <w:marTop w:val="53"/>
          <w:marBottom w:val="0"/>
          <w:divBdr>
            <w:top w:val="none" w:sz="0" w:space="0" w:color="auto"/>
            <w:left w:val="none" w:sz="0" w:space="0" w:color="auto"/>
            <w:bottom w:val="none" w:sz="0" w:space="0" w:color="auto"/>
            <w:right w:val="none" w:sz="0" w:space="0" w:color="auto"/>
          </w:divBdr>
        </w:div>
        <w:div w:id="96871849">
          <w:marLeft w:val="2520"/>
          <w:marRight w:val="0"/>
          <w:marTop w:val="53"/>
          <w:marBottom w:val="0"/>
          <w:divBdr>
            <w:top w:val="none" w:sz="0" w:space="0" w:color="auto"/>
            <w:left w:val="none" w:sz="0" w:space="0" w:color="auto"/>
            <w:bottom w:val="none" w:sz="0" w:space="0" w:color="auto"/>
            <w:right w:val="none" w:sz="0" w:space="0" w:color="auto"/>
          </w:divBdr>
        </w:div>
        <w:div w:id="1434520114">
          <w:marLeft w:val="2520"/>
          <w:marRight w:val="0"/>
          <w:marTop w:val="53"/>
          <w:marBottom w:val="0"/>
          <w:divBdr>
            <w:top w:val="none" w:sz="0" w:space="0" w:color="auto"/>
            <w:left w:val="none" w:sz="0" w:space="0" w:color="auto"/>
            <w:bottom w:val="none" w:sz="0" w:space="0" w:color="auto"/>
            <w:right w:val="none" w:sz="0" w:space="0" w:color="auto"/>
          </w:divBdr>
        </w:div>
        <w:div w:id="1941182600">
          <w:marLeft w:val="1800"/>
          <w:marRight w:val="0"/>
          <w:marTop w:val="53"/>
          <w:marBottom w:val="0"/>
          <w:divBdr>
            <w:top w:val="none" w:sz="0" w:space="0" w:color="auto"/>
            <w:left w:val="none" w:sz="0" w:space="0" w:color="auto"/>
            <w:bottom w:val="none" w:sz="0" w:space="0" w:color="auto"/>
            <w:right w:val="none" w:sz="0" w:space="0" w:color="auto"/>
          </w:divBdr>
        </w:div>
        <w:div w:id="1212762936">
          <w:marLeft w:val="547"/>
          <w:marRight w:val="0"/>
          <w:marTop w:val="53"/>
          <w:marBottom w:val="0"/>
          <w:divBdr>
            <w:top w:val="none" w:sz="0" w:space="0" w:color="auto"/>
            <w:left w:val="none" w:sz="0" w:space="0" w:color="auto"/>
            <w:bottom w:val="none" w:sz="0" w:space="0" w:color="auto"/>
            <w:right w:val="none" w:sz="0" w:space="0" w:color="auto"/>
          </w:divBdr>
        </w:div>
        <w:div w:id="1370103611">
          <w:marLeft w:val="1166"/>
          <w:marRight w:val="0"/>
          <w:marTop w:val="53"/>
          <w:marBottom w:val="0"/>
          <w:divBdr>
            <w:top w:val="none" w:sz="0" w:space="0" w:color="auto"/>
            <w:left w:val="none" w:sz="0" w:space="0" w:color="auto"/>
            <w:bottom w:val="none" w:sz="0" w:space="0" w:color="auto"/>
            <w:right w:val="none" w:sz="0" w:space="0" w:color="auto"/>
          </w:divBdr>
        </w:div>
        <w:div w:id="146090875">
          <w:marLeft w:val="1800"/>
          <w:marRight w:val="0"/>
          <w:marTop w:val="53"/>
          <w:marBottom w:val="0"/>
          <w:divBdr>
            <w:top w:val="none" w:sz="0" w:space="0" w:color="auto"/>
            <w:left w:val="none" w:sz="0" w:space="0" w:color="auto"/>
            <w:bottom w:val="none" w:sz="0" w:space="0" w:color="auto"/>
            <w:right w:val="none" w:sz="0" w:space="0" w:color="auto"/>
          </w:divBdr>
        </w:div>
        <w:div w:id="201208382">
          <w:marLeft w:val="2520"/>
          <w:marRight w:val="0"/>
          <w:marTop w:val="53"/>
          <w:marBottom w:val="0"/>
          <w:divBdr>
            <w:top w:val="none" w:sz="0" w:space="0" w:color="auto"/>
            <w:left w:val="none" w:sz="0" w:space="0" w:color="auto"/>
            <w:bottom w:val="none" w:sz="0" w:space="0" w:color="auto"/>
            <w:right w:val="none" w:sz="0" w:space="0" w:color="auto"/>
          </w:divBdr>
        </w:div>
        <w:div w:id="1131627651">
          <w:marLeft w:val="3240"/>
          <w:marRight w:val="0"/>
          <w:marTop w:val="53"/>
          <w:marBottom w:val="0"/>
          <w:divBdr>
            <w:top w:val="none" w:sz="0" w:space="0" w:color="auto"/>
            <w:left w:val="none" w:sz="0" w:space="0" w:color="auto"/>
            <w:bottom w:val="none" w:sz="0" w:space="0" w:color="auto"/>
            <w:right w:val="none" w:sz="0" w:space="0" w:color="auto"/>
          </w:divBdr>
        </w:div>
        <w:div w:id="1286041686">
          <w:marLeft w:val="3240"/>
          <w:marRight w:val="0"/>
          <w:marTop w:val="53"/>
          <w:marBottom w:val="0"/>
          <w:divBdr>
            <w:top w:val="none" w:sz="0" w:space="0" w:color="auto"/>
            <w:left w:val="none" w:sz="0" w:space="0" w:color="auto"/>
            <w:bottom w:val="none" w:sz="0" w:space="0" w:color="auto"/>
            <w:right w:val="none" w:sz="0" w:space="0" w:color="auto"/>
          </w:divBdr>
        </w:div>
        <w:div w:id="1492595668">
          <w:marLeft w:val="2520"/>
          <w:marRight w:val="0"/>
          <w:marTop w:val="53"/>
          <w:marBottom w:val="0"/>
          <w:divBdr>
            <w:top w:val="none" w:sz="0" w:space="0" w:color="auto"/>
            <w:left w:val="none" w:sz="0" w:space="0" w:color="auto"/>
            <w:bottom w:val="none" w:sz="0" w:space="0" w:color="auto"/>
            <w:right w:val="none" w:sz="0" w:space="0" w:color="auto"/>
          </w:divBdr>
        </w:div>
      </w:divsChild>
    </w:div>
    <w:div w:id="1668171454">
      <w:bodyDiv w:val="1"/>
      <w:marLeft w:val="0"/>
      <w:marRight w:val="0"/>
      <w:marTop w:val="0"/>
      <w:marBottom w:val="0"/>
      <w:divBdr>
        <w:top w:val="none" w:sz="0" w:space="0" w:color="auto"/>
        <w:left w:val="none" w:sz="0" w:space="0" w:color="auto"/>
        <w:bottom w:val="none" w:sz="0" w:space="0" w:color="auto"/>
        <w:right w:val="none" w:sz="0" w:space="0" w:color="auto"/>
      </w:divBdr>
      <w:divsChild>
        <w:div w:id="1851949024">
          <w:marLeft w:val="1166"/>
          <w:marRight w:val="0"/>
          <w:marTop w:val="67"/>
          <w:marBottom w:val="0"/>
          <w:divBdr>
            <w:top w:val="none" w:sz="0" w:space="0" w:color="auto"/>
            <w:left w:val="none" w:sz="0" w:space="0" w:color="auto"/>
            <w:bottom w:val="none" w:sz="0" w:space="0" w:color="auto"/>
            <w:right w:val="none" w:sz="0" w:space="0" w:color="auto"/>
          </w:divBdr>
        </w:div>
      </w:divsChild>
    </w:div>
    <w:div w:id="1675760406">
      <w:bodyDiv w:val="1"/>
      <w:marLeft w:val="0"/>
      <w:marRight w:val="0"/>
      <w:marTop w:val="0"/>
      <w:marBottom w:val="0"/>
      <w:divBdr>
        <w:top w:val="none" w:sz="0" w:space="0" w:color="auto"/>
        <w:left w:val="none" w:sz="0" w:space="0" w:color="auto"/>
        <w:bottom w:val="none" w:sz="0" w:space="0" w:color="auto"/>
        <w:right w:val="none" w:sz="0" w:space="0" w:color="auto"/>
      </w:divBdr>
      <w:divsChild>
        <w:div w:id="1755468101">
          <w:marLeft w:val="547"/>
          <w:marRight w:val="0"/>
          <w:marTop w:val="50"/>
          <w:marBottom w:val="0"/>
          <w:divBdr>
            <w:top w:val="none" w:sz="0" w:space="0" w:color="auto"/>
            <w:left w:val="none" w:sz="0" w:space="0" w:color="auto"/>
            <w:bottom w:val="none" w:sz="0" w:space="0" w:color="auto"/>
            <w:right w:val="none" w:sz="0" w:space="0" w:color="auto"/>
          </w:divBdr>
        </w:div>
        <w:div w:id="391079403">
          <w:marLeft w:val="1166"/>
          <w:marRight w:val="0"/>
          <w:marTop w:val="50"/>
          <w:marBottom w:val="0"/>
          <w:divBdr>
            <w:top w:val="none" w:sz="0" w:space="0" w:color="auto"/>
            <w:left w:val="none" w:sz="0" w:space="0" w:color="auto"/>
            <w:bottom w:val="none" w:sz="0" w:space="0" w:color="auto"/>
            <w:right w:val="none" w:sz="0" w:space="0" w:color="auto"/>
          </w:divBdr>
        </w:div>
        <w:div w:id="15811972">
          <w:marLeft w:val="1800"/>
          <w:marRight w:val="0"/>
          <w:marTop w:val="50"/>
          <w:marBottom w:val="0"/>
          <w:divBdr>
            <w:top w:val="none" w:sz="0" w:space="0" w:color="auto"/>
            <w:left w:val="none" w:sz="0" w:space="0" w:color="auto"/>
            <w:bottom w:val="none" w:sz="0" w:space="0" w:color="auto"/>
            <w:right w:val="none" w:sz="0" w:space="0" w:color="auto"/>
          </w:divBdr>
        </w:div>
        <w:div w:id="1334726759">
          <w:marLeft w:val="1800"/>
          <w:marRight w:val="0"/>
          <w:marTop w:val="50"/>
          <w:marBottom w:val="0"/>
          <w:divBdr>
            <w:top w:val="none" w:sz="0" w:space="0" w:color="auto"/>
            <w:left w:val="none" w:sz="0" w:space="0" w:color="auto"/>
            <w:bottom w:val="none" w:sz="0" w:space="0" w:color="auto"/>
            <w:right w:val="none" w:sz="0" w:space="0" w:color="auto"/>
          </w:divBdr>
        </w:div>
        <w:div w:id="514542706">
          <w:marLeft w:val="1800"/>
          <w:marRight w:val="0"/>
          <w:marTop w:val="50"/>
          <w:marBottom w:val="0"/>
          <w:divBdr>
            <w:top w:val="none" w:sz="0" w:space="0" w:color="auto"/>
            <w:left w:val="none" w:sz="0" w:space="0" w:color="auto"/>
            <w:bottom w:val="none" w:sz="0" w:space="0" w:color="auto"/>
            <w:right w:val="none" w:sz="0" w:space="0" w:color="auto"/>
          </w:divBdr>
        </w:div>
        <w:div w:id="2060548658">
          <w:marLeft w:val="1800"/>
          <w:marRight w:val="0"/>
          <w:marTop w:val="50"/>
          <w:marBottom w:val="0"/>
          <w:divBdr>
            <w:top w:val="none" w:sz="0" w:space="0" w:color="auto"/>
            <w:left w:val="none" w:sz="0" w:space="0" w:color="auto"/>
            <w:bottom w:val="none" w:sz="0" w:space="0" w:color="auto"/>
            <w:right w:val="none" w:sz="0" w:space="0" w:color="auto"/>
          </w:divBdr>
        </w:div>
        <w:div w:id="1071541738">
          <w:marLeft w:val="547"/>
          <w:marRight w:val="0"/>
          <w:marTop w:val="50"/>
          <w:marBottom w:val="0"/>
          <w:divBdr>
            <w:top w:val="none" w:sz="0" w:space="0" w:color="auto"/>
            <w:left w:val="none" w:sz="0" w:space="0" w:color="auto"/>
            <w:bottom w:val="none" w:sz="0" w:space="0" w:color="auto"/>
            <w:right w:val="none" w:sz="0" w:space="0" w:color="auto"/>
          </w:divBdr>
        </w:div>
        <w:div w:id="2070417563">
          <w:marLeft w:val="1166"/>
          <w:marRight w:val="0"/>
          <w:marTop w:val="50"/>
          <w:marBottom w:val="0"/>
          <w:divBdr>
            <w:top w:val="none" w:sz="0" w:space="0" w:color="auto"/>
            <w:left w:val="none" w:sz="0" w:space="0" w:color="auto"/>
            <w:bottom w:val="none" w:sz="0" w:space="0" w:color="auto"/>
            <w:right w:val="none" w:sz="0" w:space="0" w:color="auto"/>
          </w:divBdr>
        </w:div>
        <w:div w:id="94055088">
          <w:marLeft w:val="1800"/>
          <w:marRight w:val="0"/>
          <w:marTop w:val="50"/>
          <w:marBottom w:val="0"/>
          <w:divBdr>
            <w:top w:val="none" w:sz="0" w:space="0" w:color="auto"/>
            <w:left w:val="none" w:sz="0" w:space="0" w:color="auto"/>
            <w:bottom w:val="none" w:sz="0" w:space="0" w:color="auto"/>
            <w:right w:val="none" w:sz="0" w:space="0" w:color="auto"/>
          </w:divBdr>
        </w:div>
        <w:div w:id="2062171209">
          <w:marLeft w:val="2520"/>
          <w:marRight w:val="0"/>
          <w:marTop w:val="50"/>
          <w:marBottom w:val="0"/>
          <w:divBdr>
            <w:top w:val="none" w:sz="0" w:space="0" w:color="auto"/>
            <w:left w:val="none" w:sz="0" w:space="0" w:color="auto"/>
            <w:bottom w:val="none" w:sz="0" w:space="0" w:color="auto"/>
            <w:right w:val="none" w:sz="0" w:space="0" w:color="auto"/>
          </w:divBdr>
        </w:div>
        <w:div w:id="1757552541">
          <w:marLeft w:val="2520"/>
          <w:marRight w:val="0"/>
          <w:marTop w:val="50"/>
          <w:marBottom w:val="0"/>
          <w:divBdr>
            <w:top w:val="none" w:sz="0" w:space="0" w:color="auto"/>
            <w:left w:val="none" w:sz="0" w:space="0" w:color="auto"/>
            <w:bottom w:val="none" w:sz="0" w:space="0" w:color="auto"/>
            <w:right w:val="none" w:sz="0" w:space="0" w:color="auto"/>
          </w:divBdr>
        </w:div>
        <w:div w:id="865217441">
          <w:marLeft w:val="547"/>
          <w:marRight w:val="0"/>
          <w:marTop w:val="50"/>
          <w:marBottom w:val="0"/>
          <w:divBdr>
            <w:top w:val="none" w:sz="0" w:space="0" w:color="auto"/>
            <w:left w:val="none" w:sz="0" w:space="0" w:color="auto"/>
            <w:bottom w:val="none" w:sz="0" w:space="0" w:color="auto"/>
            <w:right w:val="none" w:sz="0" w:space="0" w:color="auto"/>
          </w:divBdr>
        </w:div>
        <w:div w:id="767701264">
          <w:marLeft w:val="1166"/>
          <w:marRight w:val="0"/>
          <w:marTop w:val="50"/>
          <w:marBottom w:val="0"/>
          <w:divBdr>
            <w:top w:val="none" w:sz="0" w:space="0" w:color="auto"/>
            <w:left w:val="none" w:sz="0" w:space="0" w:color="auto"/>
            <w:bottom w:val="none" w:sz="0" w:space="0" w:color="auto"/>
            <w:right w:val="none" w:sz="0" w:space="0" w:color="auto"/>
          </w:divBdr>
        </w:div>
        <w:div w:id="1068923190">
          <w:marLeft w:val="1800"/>
          <w:marRight w:val="0"/>
          <w:marTop w:val="50"/>
          <w:marBottom w:val="0"/>
          <w:divBdr>
            <w:top w:val="none" w:sz="0" w:space="0" w:color="auto"/>
            <w:left w:val="none" w:sz="0" w:space="0" w:color="auto"/>
            <w:bottom w:val="none" w:sz="0" w:space="0" w:color="auto"/>
            <w:right w:val="none" w:sz="0" w:space="0" w:color="auto"/>
          </w:divBdr>
        </w:div>
        <w:div w:id="914971155">
          <w:marLeft w:val="1800"/>
          <w:marRight w:val="0"/>
          <w:marTop w:val="50"/>
          <w:marBottom w:val="0"/>
          <w:divBdr>
            <w:top w:val="none" w:sz="0" w:space="0" w:color="auto"/>
            <w:left w:val="none" w:sz="0" w:space="0" w:color="auto"/>
            <w:bottom w:val="none" w:sz="0" w:space="0" w:color="auto"/>
            <w:right w:val="none" w:sz="0" w:space="0" w:color="auto"/>
          </w:divBdr>
        </w:div>
        <w:div w:id="522323824">
          <w:marLeft w:val="1800"/>
          <w:marRight w:val="0"/>
          <w:marTop w:val="50"/>
          <w:marBottom w:val="0"/>
          <w:divBdr>
            <w:top w:val="none" w:sz="0" w:space="0" w:color="auto"/>
            <w:left w:val="none" w:sz="0" w:space="0" w:color="auto"/>
            <w:bottom w:val="none" w:sz="0" w:space="0" w:color="auto"/>
            <w:right w:val="none" w:sz="0" w:space="0" w:color="auto"/>
          </w:divBdr>
        </w:div>
      </w:divsChild>
    </w:div>
    <w:div w:id="1676346160">
      <w:bodyDiv w:val="1"/>
      <w:marLeft w:val="0"/>
      <w:marRight w:val="0"/>
      <w:marTop w:val="0"/>
      <w:marBottom w:val="0"/>
      <w:divBdr>
        <w:top w:val="none" w:sz="0" w:space="0" w:color="auto"/>
        <w:left w:val="none" w:sz="0" w:space="0" w:color="auto"/>
        <w:bottom w:val="none" w:sz="0" w:space="0" w:color="auto"/>
        <w:right w:val="none" w:sz="0" w:space="0" w:color="auto"/>
      </w:divBdr>
      <w:divsChild>
        <w:div w:id="2000503448">
          <w:marLeft w:val="1800"/>
          <w:marRight w:val="0"/>
          <w:marTop w:val="77"/>
          <w:marBottom w:val="0"/>
          <w:divBdr>
            <w:top w:val="none" w:sz="0" w:space="0" w:color="auto"/>
            <w:left w:val="none" w:sz="0" w:space="0" w:color="auto"/>
            <w:bottom w:val="none" w:sz="0" w:space="0" w:color="auto"/>
            <w:right w:val="none" w:sz="0" w:space="0" w:color="auto"/>
          </w:divBdr>
        </w:div>
        <w:div w:id="1210145105">
          <w:marLeft w:val="1800"/>
          <w:marRight w:val="0"/>
          <w:marTop w:val="77"/>
          <w:marBottom w:val="0"/>
          <w:divBdr>
            <w:top w:val="none" w:sz="0" w:space="0" w:color="auto"/>
            <w:left w:val="none" w:sz="0" w:space="0" w:color="auto"/>
            <w:bottom w:val="none" w:sz="0" w:space="0" w:color="auto"/>
            <w:right w:val="none" w:sz="0" w:space="0" w:color="auto"/>
          </w:divBdr>
        </w:div>
        <w:div w:id="317390884">
          <w:marLeft w:val="2520"/>
          <w:marRight w:val="0"/>
          <w:marTop w:val="77"/>
          <w:marBottom w:val="0"/>
          <w:divBdr>
            <w:top w:val="none" w:sz="0" w:space="0" w:color="auto"/>
            <w:left w:val="none" w:sz="0" w:space="0" w:color="auto"/>
            <w:bottom w:val="none" w:sz="0" w:space="0" w:color="auto"/>
            <w:right w:val="none" w:sz="0" w:space="0" w:color="auto"/>
          </w:divBdr>
        </w:div>
      </w:divsChild>
    </w:div>
    <w:div w:id="1683168116">
      <w:bodyDiv w:val="1"/>
      <w:marLeft w:val="0"/>
      <w:marRight w:val="0"/>
      <w:marTop w:val="0"/>
      <w:marBottom w:val="0"/>
      <w:divBdr>
        <w:top w:val="none" w:sz="0" w:space="0" w:color="auto"/>
        <w:left w:val="none" w:sz="0" w:space="0" w:color="auto"/>
        <w:bottom w:val="none" w:sz="0" w:space="0" w:color="auto"/>
        <w:right w:val="none" w:sz="0" w:space="0" w:color="auto"/>
      </w:divBdr>
      <w:divsChild>
        <w:div w:id="42483158">
          <w:marLeft w:val="547"/>
          <w:marRight w:val="0"/>
          <w:marTop w:val="53"/>
          <w:marBottom w:val="0"/>
          <w:divBdr>
            <w:top w:val="none" w:sz="0" w:space="0" w:color="auto"/>
            <w:left w:val="none" w:sz="0" w:space="0" w:color="auto"/>
            <w:bottom w:val="none" w:sz="0" w:space="0" w:color="auto"/>
            <w:right w:val="none" w:sz="0" w:space="0" w:color="auto"/>
          </w:divBdr>
        </w:div>
        <w:div w:id="206450678">
          <w:marLeft w:val="1166"/>
          <w:marRight w:val="0"/>
          <w:marTop w:val="53"/>
          <w:marBottom w:val="0"/>
          <w:divBdr>
            <w:top w:val="none" w:sz="0" w:space="0" w:color="auto"/>
            <w:left w:val="none" w:sz="0" w:space="0" w:color="auto"/>
            <w:bottom w:val="none" w:sz="0" w:space="0" w:color="auto"/>
            <w:right w:val="none" w:sz="0" w:space="0" w:color="auto"/>
          </w:divBdr>
        </w:div>
        <w:div w:id="357123203">
          <w:marLeft w:val="1800"/>
          <w:marRight w:val="0"/>
          <w:marTop w:val="53"/>
          <w:marBottom w:val="0"/>
          <w:divBdr>
            <w:top w:val="none" w:sz="0" w:space="0" w:color="auto"/>
            <w:left w:val="none" w:sz="0" w:space="0" w:color="auto"/>
            <w:bottom w:val="none" w:sz="0" w:space="0" w:color="auto"/>
            <w:right w:val="none" w:sz="0" w:space="0" w:color="auto"/>
          </w:divBdr>
        </w:div>
        <w:div w:id="1715815421">
          <w:marLeft w:val="1800"/>
          <w:marRight w:val="0"/>
          <w:marTop w:val="53"/>
          <w:marBottom w:val="0"/>
          <w:divBdr>
            <w:top w:val="none" w:sz="0" w:space="0" w:color="auto"/>
            <w:left w:val="none" w:sz="0" w:space="0" w:color="auto"/>
            <w:bottom w:val="none" w:sz="0" w:space="0" w:color="auto"/>
            <w:right w:val="none" w:sz="0" w:space="0" w:color="auto"/>
          </w:divBdr>
        </w:div>
        <w:div w:id="1423452828">
          <w:marLeft w:val="2520"/>
          <w:marRight w:val="0"/>
          <w:marTop w:val="53"/>
          <w:marBottom w:val="0"/>
          <w:divBdr>
            <w:top w:val="none" w:sz="0" w:space="0" w:color="auto"/>
            <w:left w:val="none" w:sz="0" w:space="0" w:color="auto"/>
            <w:bottom w:val="none" w:sz="0" w:space="0" w:color="auto"/>
            <w:right w:val="none" w:sz="0" w:space="0" w:color="auto"/>
          </w:divBdr>
        </w:div>
        <w:div w:id="182911684">
          <w:marLeft w:val="2520"/>
          <w:marRight w:val="0"/>
          <w:marTop w:val="53"/>
          <w:marBottom w:val="0"/>
          <w:divBdr>
            <w:top w:val="none" w:sz="0" w:space="0" w:color="auto"/>
            <w:left w:val="none" w:sz="0" w:space="0" w:color="auto"/>
            <w:bottom w:val="none" w:sz="0" w:space="0" w:color="auto"/>
            <w:right w:val="none" w:sz="0" w:space="0" w:color="auto"/>
          </w:divBdr>
        </w:div>
        <w:div w:id="1062874659">
          <w:marLeft w:val="2520"/>
          <w:marRight w:val="0"/>
          <w:marTop w:val="53"/>
          <w:marBottom w:val="0"/>
          <w:divBdr>
            <w:top w:val="none" w:sz="0" w:space="0" w:color="auto"/>
            <w:left w:val="none" w:sz="0" w:space="0" w:color="auto"/>
            <w:bottom w:val="none" w:sz="0" w:space="0" w:color="auto"/>
            <w:right w:val="none" w:sz="0" w:space="0" w:color="auto"/>
          </w:divBdr>
        </w:div>
        <w:div w:id="319624850">
          <w:marLeft w:val="1800"/>
          <w:marRight w:val="0"/>
          <w:marTop w:val="53"/>
          <w:marBottom w:val="0"/>
          <w:divBdr>
            <w:top w:val="none" w:sz="0" w:space="0" w:color="auto"/>
            <w:left w:val="none" w:sz="0" w:space="0" w:color="auto"/>
            <w:bottom w:val="none" w:sz="0" w:space="0" w:color="auto"/>
            <w:right w:val="none" w:sz="0" w:space="0" w:color="auto"/>
          </w:divBdr>
        </w:div>
        <w:div w:id="1280340251">
          <w:marLeft w:val="547"/>
          <w:marRight w:val="0"/>
          <w:marTop w:val="53"/>
          <w:marBottom w:val="0"/>
          <w:divBdr>
            <w:top w:val="none" w:sz="0" w:space="0" w:color="auto"/>
            <w:left w:val="none" w:sz="0" w:space="0" w:color="auto"/>
            <w:bottom w:val="none" w:sz="0" w:space="0" w:color="auto"/>
            <w:right w:val="none" w:sz="0" w:space="0" w:color="auto"/>
          </w:divBdr>
        </w:div>
        <w:div w:id="1272979401">
          <w:marLeft w:val="1166"/>
          <w:marRight w:val="0"/>
          <w:marTop w:val="53"/>
          <w:marBottom w:val="0"/>
          <w:divBdr>
            <w:top w:val="none" w:sz="0" w:space="0" w:color="auto"/>
            <w:left w:val="none" w:sz="0" w:space="0" w:color="auto"/>
            <w:bottom w:val="none" w:sz="0" w:space="0" w:color="auto"/>
            <w:right w:val="none" w:sz="0" w:space="0" w:color="auto"/>
          </w:divBdr>
        </w:div>
        <w:div w:id="1134179641">
          <w:marLeft w:val="1800"/>
          <w:marRight w:val="0"/>
          <w:marTop w:val="53"/>
          <w:marBottom w:val="0"/>
          <w:divBdr>
            <w:top w:val="none" w:sz="0" w:space="0" w:color="auto"/>
            <w:left w:val="none" w:sz="0" w:space="0" w:color="auto"/>
            <w:bottom w:val="none" w:sz="0" w:space="0" w:color="auto"/>
            <w:right w:val="none" w:sz="0" w:space="0" w:color="auto"/>
          </w:divBdr>
        </w:div>
        <w:div w:id="1522473443">
          <w:marLeft w:val="2520"/>
          <w:marRight w:val="0"/>
          <w:marTop w:val="53"/>
          <w:marBottom w:val="0"/>
          <w:divBdr>
            <w:top w:val="none" w:sz="0" w:space="0" w:color="auto"/>
            <w:left w:val="none" w:sz="0" w:space="0" w:color="auto"/>
            <w:bottom w:val="none" w:sz="0" w:space="0" w:color="auto"/>
            <w:right w:val="none" w:sz="0" w:space="0" w:color="auto"/>
          </w:divBdr>
        </w:div>
        <w:div w:id="267086107">
          <w:marLeft w:val="3240"/>
          <w:marRight w:val="0"/>
          <w:marTop w:val="53"/>
          <w:marBottom w:val="0"/>
          <w:divBdr>
            <w:top w:val="none" w:sz="0" w:space="0" w:color="auto"/>
            <w:left w:val="none" w:sz="0" w:space="0" w:color="auto"/>
            <w:bottom w:val="none" w:sz="0" w:space="0" w:color="auto"/>
            <w:right w:val="none" w:sz="0" w:space="0" w:color="auto"/>
          </w:divBdr>
        </w:div>
        <w:div w:id="825324085">
          <w:marLeft w:val="3240"/>
          <w:marRight w:val="0"/>
          <w:marTop w:val="53"/>
          <w:marBottom w:val="0"/>
          <w:divBdr>
            <w:top w:val="none" w:sz="0" w:space="0" w:color="auto"/>
            <w:left w:val="none" w:sz="0" w:space="0" w:color="auto"/>
            <w:bottom w:val="none" w:sz="0" w:space="0" w:color="auto"/>
            <w:right w:val="none" w:sz="0" w:space="0" w:color="auto"/>
          </w:divBdr>
        </w:div>
        <w:div w:id="1546673985">
          <w:marLeft w:val="2520"/>
          <w:marRight w:val="0"/>
          <w:marTop w:val="53"/>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08667209">
      <w:bodyDiv w:val="1"/>
      <w:marLeft w:val="0"/>
      <w:marRight w:val="0"/>
      <w:marTop w:val="0"/>
      <w:marBottom w:val="0"/>
      <w:divBdr>
        <w:top w:val="none" w:sz="0" w:space="0" w:color="auto"/>
        <w:left w:val="none" w:sz="0" w:space="0" w:color="auto"/>
        <w:bottom w:val="none" w:sz="0" w:space="0" w:color="auto"/>
        <w:right w:val="none" w:sz="0" w:space="0" w:color="auto"/>
      </w:divBdr>
      <w:divsChild>
        <w:div w:id="418714937">
          <w:marLeft w:val="547"/>
          <w:marRight w:val="0"/>
          <w:marTop w:val="58"/>
          <w:marBottom w:val="0"/>
          <w:divBdr>
            <w:top w:val="none" w:sz="0" w:space="0" w:color="auto"/>
            <w:left w:val="none" w:sz="0" w:space="0" w:color="auto"/>
            <w:bottom w:val="none" w:sz="0" w:space="0" w:color="auto"/>
            <w:right w:val="none" w:sz="0" w:space="0" w:color="auto"/>
          </w:divBdr>
        </w:div>
        <w:div w:id="157574049">
          <w:marLeft w:val="1166"/>
          <w:marRight w:val="0"/>
          <w:marTop w:val="58"/>
          <w:marBottom w:val="0"/>
          <w:divBdr>
            <w:top w:val="none" w:sz="0" w:space="0" w:color="auto"/>
            <w:left w:val="none" w:sz="0" w:space="0" w:color="auto"/>
            <w:bottom w:val="none" w:sz="0" w:space="0" w:color="auto"/>
            <w:right w:val="none" w:sz="0" w:space="0" w:color="auto"/>
          </w:divBdr>
        </w:div>
        <w:div w:id="1721513887">
          <w:marLeft w:val="547"/>
          <w:marRight w:val="0"/>
          <w:marTop w:val="58"/>
          <w:marBottom w:val="0"/>
          <w:divBdr>
            <w:top w:val="none" w:sz="0" w:space="0" w:color="auto"/>
            <w:left w:val="none" w:sz="0" w:space="0" w:color="auto"/>
            <w:bottom w:val="none" w:sz="0" w:space="0" w:color="auto"/>
            <w:right w:val="none" w:sz="0" w:space="0" w:color="auto"/>
          </w:divBdr>
        </w:div>
        <w:div w:id="1544829174">
          <w:marLeft w:val="1166"/>
          <w:marRight w:val="0"/>
          <w:marTop w:val="58"/>
          <w:marBottom w:val="0"/>
          <w:divBdr>
            <w:top w:val="none" w:sz="0" w:space="0" w:color="auto"/>
            <w:left w:val="none" w:sz="0" w:space="0" w:color="auto"/>
            <w:bottom w:val="none" w:sz="0" w:space="0" w:color="auto"/>
            <w:right w:val="none" w:sz="0" w:space="0" w:color="auto"/>
          </w:divBdr>
        </w:div>
        <w:div w:id="1961761468">
          <w:marLeft w:val="1800"/>
          <w:marRight w:val="0"/>
          <w:marTop w:val="58"/>
          <w:marBottom w:val="0"/>
          <w:divBdr>
            <w:top w:val="none" w:sz="0" w:space="0" w:color="auto"/>
            <w:left w:val="none" w:sz="0" w:space="0" w:color="auto"/>
            <w:bottom w:val="none" w:sz="0" w:space="0" w:color="auto"/>
            <w:right w:val="none" w:sz="0" w:space="0" w:color="auto"/>
          </w:divBdr>
        </w:div>
        <w:div w:id="827016174">
          <w:marLeft w:val="1800"/>
          <w:marRight w:val="0"/>
          <w:marTop w:val="58"/>
          <w:marBottom w:val="0"/>
          <w:divBdr>
            <w:top w:val="none" w:sz="0" w:space="0" w:color="auto"/>
            <w:left w:val="none" w:sz="0" w:space="0" w:color="auto"/>
            <w:bottom w:val="none" w:sz="0" w:space="0" w:color="auto"/>
            <w:right w:val="none" w:sz="0" w:space="0" w:color="auto"/>
          </w:divBdr>
        </w:div>
        <w:div w:id="1064794788">
          <w:marLeft w:val="2520"/>
          <w:marRight w:val="0"/>
          <w:marTop w:val="58"/>
          <w:marBottom w:val="0"/>
          <w:divBdr>
            <w:top w:val="none" w:sz="0" w:space="0" w:color="auto"/>
            <w:left w:val="none" w:sz="0" w:space="0" w:color="auto"/>
            <w:bottom w:val="none" w:sz="0" w:space="0" w:color="auto"/>
            <w:right w:val="none" w:sz="0" w:space="0" w:color="auto"/>
          </w:divBdr>
        </w:div>
        <w:div w:id="505020767">
          <w:marLeft w:val="2520"/>
          <w:marRight w:val="0"/>
          <w:marTop w:val="58"/>
          <w:marBottom w:val="0"/>
          <w:divBdr>
            <w:top w:val="none" w:sz="0" w:space="0" w:color="auto"/>
            <w:left w:val="none" w:sz="0" w:space="0" w:color="auto"/>
            <w:bottom w:val="none" w:sz="0" w:space="0" w:color="auto"/>
            <w:right w:val="none" w:sz="0" w:space="0" w:color="auto"/>
          </w:divBdr>
        </w:div>
        <w:div w:id="626356905">
          <w:marLeft w:val="2520"/>
          <w:marRight w:val="0"/>
          <w:marTop w:val="58"/>
          <w:marBottom w:val="0"/>
          <w:divBdr>
            <w:top w:val="none" w:sz="0" w:space="0" w:color="auto"/>
            <w:left w:val="none" w:sz="0" w:space="0" w:color="auto"/>
            <w:bottom w:val="none" w:sz="0" w:space="0" w:color="auto"/>
            <w:right w:val="none" w:sz="0" w:space="0" w:color="auto"/>
          </w:divBdr>
        </w:div>
      </w:divsChild>
    </w:div>
    <w:div w:id="1817646543">
      <w:bodyDiv w:val="1"/>
      <w:marLeft w:val="0"/>
      <w:marRight w:val="0"/>
      <w:marTop w:val="0"/>
      <w:marBottom w:val="0"/>
      <w:divBdr>
        <w:top w:val="none" w:sz="0" w:space="0" w:color="auto"/>
        <w:left w:val="none" w:sz="0" w:space="0" w:color="auto"/>
        <w:bottom w:val="none" w:sz="0" w:space="0" w:color="auto"/>
        <w:right w:val="none" w:sz="0" w:space="0" w:color="auto"/>
      </w:divBdr>
      <w:divsChild>
        <w:div w:id="1599480504">
          <w:marLeft w:val="1800"/>
          <w:marRight w:val="0"/>
          <w:marTop w:val="4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8512858">
      <w:bodyDiv w:val="1"/>
      <w:marLeft w:val="0"/>
      <w:marRight w:val="0"/>
      <w:marTop w:val="0"/>
      <w:marBottom w:val="0"/>
      <w:divBdr>
        <w:top w:val="none" w:sz="0" w:space="0" w:color="auto"/>
        <w:left w:val="none" w:sz="0" w:space="0" w:color="auto"/>
        <w:bottom w:val="none" w:sz="0" w:space="0" w:color="auto"/>
        <w:right w:val="none" w:sz="0" w:space="0" w:color="auto"/>
      </w:divBdr>
      <w:divsChild>
        <w:div w:id="1394280716">
          <w:marLeft w:val="547"/>
          <w:marRight w:val="0"/>
          <w:marTop w:val="67"/>
          <w:marBottom w:val="0"/>
          <w:divBdr>
            <w:top w:val="none" w:sz="0" w:space="0" w:color="auto"/>
            <w:left w:val="none" w:sz="0" w:space="0" w:color="auto"/>
            <w:bottom w:val="none" w:sz="0" w:space="0" w:color="auto"/>
            <w:right w:val="none" w:sz="0" w:space="0" w:color="auto"/>
          </w:divBdr>
        </w:div>
        <w:div w:id="198859701">
          <w:marLeft w:val="1166"/>
          <w:marRight w:val="0"/>
          <w:marTop w:val="67"/>
          <w:marBottom w:val="0"/>
          <w:divBdr>
            <w:top w:val="none" w:sz="0" w:space="0" w:color="auto"/>
            <w:left w:val="none" w:sz="0" w:space="0" w:color="auto"/>
            <w:bottom w:val="none" w:sz="0" w:space="0" w:color="auto"/>
            <w:right w:val="none" w:sz="0" w:space="0" w:color="auto"/>
          </w:divBdr>
        </w:div>
        <w:div w:id="1980181119">
          <w:marLeft w:val="1800"/>
          <w:marRight w:val="0"/>
          <w:marTop w:val="67"/>
          <w:marBottom w:val="0"/>
          <w:divBdr>
            <w:top w:val="none" w:sz="0" w:space="0" w:color="auto"/>
            <w:left w:val="none" w:sz="0" w:space="0" w:color="auto"/>
            <w:bottom w:val="none" w:sz="0" w:space="0" w:color="auto"/>
            <w:right w:val="none" w:sz="0" w:space="0" w:color="auto"/>
          </w:divBdr>
        </w:div>
        <w:div w:id="986742742">
          <w:marLeft w:val="1800"/>
          <w:marRight w:val="0"/>
          <w:marTop w:val="67"/>
          <w:marBottom w:val="0"/>
          <w:divBdr>
            <w:top w:val="none" w:sz="0" w:space="0" w:color="auto"/>
            <w:left w:val="none" w:sz="0" w:space="0" w:color="auto"/>
            <w:bottom w:val="none" w:sz="0" w:space="0" w:color="auto"/>
            <w:right w:val="none" w:sz="0" w:space="0" w:color="auto"/>
          </w:divBdr>
        </w:div>
        <w:div w:id="1807821993">
          <w:marLeft w:val="1800"/>
          <w:marRight w:val="0"/>
          <w:marTop w:val="6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1963050">
      <w:bodyDiv w:val="1"/>
      <w:marLeft w:val="0"/>
      <w:marRight w:val="0"/>
      <w:marTop w:val="0"/>
      <w:marBottom w:val="0"/>
      <w:divBdr>
        <w:top w:val="none" w:sz="0" w:space="0" w:color="auto"/>
        <w:left w:val="none" w:sz="0" w:space="0" w:color="auto"/>
        <w:bottom w:val="none" w:sz="0" w:space="0" w:color="auto"/>
        <w:right w:val="none" w:sz="0" w:space="0" w:color="auto"/>
      </w:divBdr>
      <w:divsChild>
        <w:div w:id="737361834">
          <w:marLeft w:val="180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1415570">
      <w:bodyDiv w:val="1"/>
      <w:marLeft w:val="0"/>
      <w:marRight w:val="0"/>
      <w:marTop w:val="0"/>
      <w:marBottom w:val="0"/>
      <w:divBdr>
        <w:top w:val="none" w:sz="0" w:space="0" w:color="auto"/>
        <w:left w:val="none" w:sz="0" w:space="0" w:color="auto"/>
        <w:bottom w:val="none" w:sz="0" w:space="0" w:color="auto"/>
        <w:right w:val="none" w:sz="0" w:space="0" w:color="auto"/>
      </w:divBdr>
      <w:divsChild>
        <w:div w:id="1333988903">
          <w:marLeft w:val="547"/>
          <w:marRight w:val="0"/>
          <w:marTop w:val="50"/>
          <w:marBottom w:val="0"/>
          <w:divBdr>
            <w:top w:val="none" w:sz="0" w:space="0" w:color="auto"/>
            <w:left w:val="none" w:sz="0" w:space="0" w:color="auto"/>
            <w:bottom w:val="none" w:sz="0" w:space="0" w:color="auto"/>
            <w:right w:val="none" w:sz="0" w:space="0" w:color="auto"/>
          </w:divBdr>
        </w:div>
        <w:div w:id="2073889274">
          <w:marLeft w:val="1166"/>
          <w:marRight w:val="0"/>
          <w:marTop w:val="50"/>
          <w:marBottom w:val="0"/>
          <w:divBdr>
            <w:top w:val="none" w:sz="0" w:space="0" w:color="auto"/>
            <w:left w:val="none" w:sz="0" w:space="0" w:color="auto"/>
            <w:bottom w:val="none" w:sz="0" w:space="0" w:color="auto"/>
            <w:right w:val="none" w:sz="0" w:space="0" w:color="auto"/>
          </w:divBdr>
        </w:div>
        <w:div w:id="506288799">
          <w:marLeft w:val="1800"/>
          <w:marRight w:val="0"/>
          <w:marTop w:val="50"/>
          <w:marBottom w:val="0"/>
          <w:divBdr>
            <w:top w:val="none" w:sz="0" w:space="0" w:color="auto"/>
            <w:left w:val="none" w:sz="0" w:space="0" w:color="auto"/>
            <w:bottom w:val="none" w:sz="0" w:space="0" w:color="auto"/>
            <w:right w:val="none" w:sz="0" w:space="0" w:color="auto"/>
          </w:divBdr>
        </w:div>
        <w:div w:id="2131438406">
          <w:marLeft w:val="1800"/>
          <w:marRight w:val="0"/>
          <w:marTop w:val="50"/>
          <w:marBottom w:val="0"/>
          <w:divBdr>
            <w:top w:val="none" w:sz="0" w:space="0" w:color="auto"/>
            <w:left w:val="none" w:sz="0" w:space="0" w:color="auto"/>
            <w:bottom w:val="none" w:sz="0" w:space="0" w:color="auto"/>
            <w:right w:val="none" w:sz="0" w:space="0" w:color="auto"/>
          </w:divBdr>
        </w:div>
        <w:div w:id="1209801645">
          <w:marLeft w:val="1800"/>
          <w:marRight w:val="0"/>
          <w:marTop w:val="50"/>
          <w:marBottom w:val="0"/>
          <w:divBdr>
            <w:top w:val="none" w:sz="0" w:space="0" w:color="auto"/>
            <w:left w:val="none" w:sz="0" w:space="0" w:color="auto"/>
            <w:bottom w:val="none" w:sz="0" w:space="0" w:color="auto"/>
            <w:right w:val="none" w:sz="0" w:space="0" w:color="auto"/>
          </w:divBdr>
        </w:div>
        <w:div w:id="1512454705">
          <w:marLeft w:val="1800"/>
          <w:marRight w:val="0"/>
          <w:marTop w:val="50"/>
          <w:marBottom w:val="0"/>
          <w:divBdr>
            <w:top w:val="none" w:sz="0" w:space="0" w:color="auto"/>
            <w:left w:val="none" w:sz="0" w:space="0" w:color="auto"/>
            <w:bottom w:val="none" w:sz="0" w:space="0" w:color="auto"/>
            <w:right w:val="none" w:sz="0" w:space="0" w:color="auto"/>
          </w:divBdr>
        </w:div>
      </w:divsChild>
    </w:div>
    <w:div w:id="2051949258">
      <w:bodyDiv w:val="1"/>
      <w:marLeft w:val="0"/>
      <w:marRight w:val="0"/>
      <w:marTop w:val="0"/>
      <w:marBottom w:val="0"/>
      <w:divBdr>
        <w:top w:val="none" w:sz="0" w:space="0" w:color="auto"/>
        <w:left w:val="none" w:sz="0" w:space="0" w:color="auto"/>
        <w:bottom w:val="none" w:sz="0" w:space="0" w:color="auto"/>
        <w:right w:val="none" w:sz="0" w:space="0" w:color="auto"/>
      </w:divBdr>
      <w:divsChild>
        <w:div w:id="1853031798">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3454689">
      <w:bodyDiv w:val="1"/>
      <w:marLeft w:val="0"/>
      <w:marRight w:val="0"/>
      <w:marTop w:val="0"/>
      <w:marBottom w:val="0"/>
      <w:divBdr>
        <w:top w:val="none" w:sz="0" w:space="0" w:color="auto"/>
        <w:left w:val="none" w:sz="0" w:space="0" w:color="auto"/>
        <w:bottom w:val="none" w:sz="0" w:space="0" w:color="auto"/>
        <w:right w:val="none" w:sz="0" w:space="0" w:color="auto"/>
      </w:divBdr>
      <w:divsChild>
        <w:div w:id="1896354892">
          <w:marLeft w:val="547"/>
          <w:marRight w:val="0"/>
          <w:marTop w:val="58"/>
          <w:marBottom w:val="0"/>
          <w:divBdr>
            <w:top w:val="none" w:sz="0" w:space="0" w:color="auto"/>
            <w:left w:val="none" w:sz="0" w:space="0" w:color="auto"/>
            <w:bottom w:val="none" w:sz="0" w:space="0" w:color="auto"/>
            <w:right w:val="none" w:sz="0" w:space="0" w:color="auto"/>
          </w:divBdr>
        </w:div>
        <w:div w:id="327756125">
          <w:marLeft w:val="1166"/>
          <w:marRight w:val="0"/>
          <w:marTop w:val="58"/>
          <w:marBottom w:val="0"/>
          <w:divBdr>
            <w:top w:val="none" w:sz="0" w:space="0" w:color="auto"/>
            <w:left w:val="none" w:sz="0" w:space="0" w:color="auto"/>
            <w:bottom w:val="none" w:sz="0" w:space="0" w:color="auto"/>
            <w:right w:val="none" w:sz="0" w:space="0" w:color="auto"/>
          </w:divBdr>
        </w:div>
        <w:div w:id="209810507">
          <w:marLeft w:val="1800"/>
          <w:marRight w:val="0"/>
          <w:marTop w:val="58"/>
          <w:marBottom w:val="0"/>
          <w:divBdr>
            <w:top w:val="none" w:sz="0" w:space="0" w:color="auto"/>
            <w:left w:val="none" w:sz="0" w:space="0" w:color="auto"/>
            <w:bottom w:val="none" w:sz="0" w:space="0" w:color="auto"/>
            <w:right w:val="none" w:sz="0" w:space="0" w:color="auto"/>
          </w:divBdr>
        </w:div>
        <w:div w:id="653147179">
          <w:marLeft w:val="2520"/>
          <w:marRight w:val="0"/>
          <w:marTop w:val="58"/>
          <w:marBottom w:val="0"/>
          <w:divBdr>
            <w:top w:val="none" w:sz="0" w:space="0" w:color="auto"/>
            <w:left w:val="none" w:sz="0" w:space="0" w:color="auto"/>
            <w:bottom w:val="none" w:sz="0" w:space="0" w:color="auto"/>
            <w:right w:val="none" w:sz="0" w:space="0" w:color="auto"/>
          </w:divBdr>
        </w:div>
        <w:div w:id="1240627790">
          <w:marLeft w:val="1800"/>
          <w:marRight w:val="0"/>
          <w:marTop w:val="58"/>
          <w:marBottom w:val="0"/>
          <w:divBdr>
            <w:top w:val="none" w:sz="0" w:space="0" w:color="auto"/>
            <w:left w:val="none" w:sz="0" w:space="0" w:color="auto"/>
            <w:bottom w:val="none" w:sz="0" w:space="0" w:color="auto"/>
            <w:right w:val="none" w:sz="0" w:space="0" w:color="auto"/>
          </w:divBdr>
        </w:div>
        <w:div w:id="213466724">
          <w:marLeft w:val="547"/>
          <w:marRight w:val="0"/>
          <w:marTop w:val="58"/>
          <w:marBottom w:val="0"/>
          <w:divBdr>
            <w:top w:val="none" w:sz="0" w:space="0" w:color="auto"/>
            <w:left w:val="none" w:sz="0" w:space="0" w:color="auto"/>
            <w:bottom w:val="none" w:sz="0" w:space="0" w:color="auto"/>
            <w:right w:val="none" w:sz="0" w:space="0" w:color="auto"/>
          </w:divBdr>
        </w:div>
        <w:div w:id="1781608785">
          <w:marLeft w:val="1166"/>
          <w:marRight w:val="0"/>
          <w:marTop w:val="58"/>
          <w:marBottom w:val="0"/>
          <w:divBdr>
            <w:top w:val="none" w:sz="0" w:space="0" w:color="auto"/>
            <w:left w:val="none" w:sz="0" w:space="0" w:color="auto"/>
            <w:bottom w:val="none" w:sz="0" w:space="0" w:color="auto"/>
            <w:right w:val="none" w:sz="0" w:space="0" w:color="auto"/>
          </w:divBdr>
        </w:div>
        <w:div w:id="1830828723">
          <w:marLeft w:val="1800"/>
          <w:marRight w:val="0"/>
          <w:marTop w:val="58"/>
          <w:marBottom w:val="0"/>
          <w:divBdr>
            <w:top w:val="none" w:sz="0" w:space="0" w:color="auto"/>
            <w:left w:val="none" w:sz="0" w:space="0" w:color="auto"/>
            <w:bottom w:val="none" w:sz="0" w:space="0" w:color="auto"/>
            <w:right w:val="none" w:sz="0" w:space="0" w:color="auto"/>
          </w:divBdr>
        </w:div>
        <w:div w:id="679115427">
          <w:marLeft w:val="547"/>
          <w:marRight w:val="0"/>
          <w:marTop w:val="58"/>
          <w:marBottom w:val="0"/>
          <w:divBdr>
            <w:top w:val="none" w:sz="0" w:space="0" w:color="auto"/>
            <w:left w:val="none" w:sz="0" w:space="0" w:color="auto"/>
            <w:bottom w:val="none" w:sz="0" w:space="0" w:color="auto"/>
            <w:right w:val="none" w:sz="0" w:space="0" w:color="auto"/>
          </w:divBdr>
        </w:div>
        <w:div w:id="742602498">
          <w:marLeft w:val="1166"/>
          <w:marRight w:val="0"/>
          <w:marTop w:val="58"/>
          <w:marBottom w:val="0"/>
          <w:divBdr>
            <w:top w:val="none" w:sz="0" w:space="0" w:color="auto"/>
            <w:left w:val="none" w:sz="0" w:space="0" w:color="auto"/>
            <w:bottom w:val="none" w:sz="0" w:space="0" w:color="auto"/>
            <w:right w:val="none" w:sz="0" w:space="0" w:color="auto"/>
          </w:divBdr>
        </w:div>
        <w:div w:id="495878109">
          <w:marLeft w:val="1886"/>
          <w:marRight w:val="0"/>
          <w:marTop w:val="58"/>
          <w:marBottom w:val="0"/>
          <w:divBdr>
            <w:top w:val="none" w:sz="0" w:space="0" w:color="auto"/>
            <w:left w:val="none" w:sz="0" w:space="0" w:color="auto"/>
            <w:bottom w:val="none" w:sz="0" w:space="0" w:color="auto"/>
            <w:right w:val="none" w:sz="0" w:space="0" w:color="auto"/>
          </w:divBdr>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5587837">
      <w:bodyDiv w:val="1"/>
      <w:marLeft w:val="0"/>
      <w:marRight w:val="0"/>
      <w:marTop w:val="0"/>
      <w:marBottom w:val="0"/>
      <w:divBdr>
        <w:top w:val="none" w:sz="0" w:space="0" w:color="auto"/>
        <w:left w:val="none" w:sz="0" w:space="0" w:color="auto"/>
        <w:bottom w:val="none" w:sz="0" w:space="0" w:color="auto"/>
        <w:right w:val="none" w:sz="0" w:space="0" w:color="auto"/>
      </w:divBdr>
      <w:divsChild>
        <w:div w:id="2024280346">
          <w:marLeft w:val="1166"/>
          <w:marRight w:val="0"/>
          <w:marTop w:val="58"/>
          <w:marBottom w:val="0"/>
          <w:divBdr>
            <w:top w:val="none" w:sz="0" w:space="0" w:color="auto"/>
            <w:left w:val="none" w:sz="0" w:space="0" w:color="auto"/>
            <w:bottom w:val="none" w:sz="0" w:space="0" w:color="auto"/>
            <w:right w:val="none" w:sz="0" w:space="0" w:color="auto"/>
          </w:divBdr>
        </w:div>
        <w:div w:id="1787500866">
          <w:marLeft w:val="1800"/>
          <w:marRight w:val="0"/>
          <w:marTop w:val="58"/>
          <w:marBottom w:val="0"/>
          <w:divBdr>
            <w:top w:val="none" w:sz="0" w:space="0" w:color="auto"/>
            <w:left w:val="none" w:sz="0" w:space="0" w:color="auto"/>
            <w:bottom w:val="none" w:sz="0" w:space="0" w:color="auto"/>
            <w:right w:val="none" w:sz="0" w:space="0" w:color="auto"/>
          </w:divBdr>
        </w:div>
        <w:div w:id="525170479">
          <w:marLeft w:val="2520"/>
          <w:marRight w:val="0"/>
          <w:marTop w:val="58"/>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EDF9F-4533-4119-ADA2-00D57BCBE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2427</Words>
  <Characters>13839</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16234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Roy Hu</cp:lastModifiedBy>
  <cp:revision>7</cp:revision>
  <cp:lastPrinted>2017-04-28T05:57:00Z</cp:lastPrinted>
  <dcterms:created xsi:type="dcterms:W3CDTF">2021-10-18T11:01:00Z</dcterms:created>
  <dcterms:modified xsi:type="dcterms:W3CDTF">2021-10-22T10:09:00Z</dcterms:modified>
</cp:coreProperties>
</file>